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1A0910" w14:textId="461C91C5" w:rsidR="001F3410" w:rsidRPr="00BE18A0" w:rsidRDefault="005058D5" w:rsidP="001F3410">
      <w:pPr>
        <w:rPr>
          <w:rFonts w:ascii="Bradley Hand ITC" w:hAnsi="Bradley Hand ITC" w:cstheme="minorHAnsi"/>
          <w:b/>
          <w:bCs/>
          <w:sz w:val="48"/>
          <w:szCs w:val="48"/>
        </w:rPr>
      </w:pPr>
      <w:bookmarkStart w:id="0" w:name="_Hlk124508366"/>
      <w:r w:rsidRPr="00BE18A0">
        <w:rPr>
          <w:noProof/>
          <w:sz w:val="48"/>
          <w:szCs w:val="48"/>
          <w:lang w:eastAsia="de-DE"/>
        </w:rPr>
        <w:drawing>
          <wp:anchor distT="0" distB="0" distL="114300" distR="114300" simplePos="0" relativeHeight="251672576" behindDoc="1" locked="0" layoutInCell="1" allowOverlap="1" wp14:anchorId="77109E27" wp14:editId="3DB7B56E">
            <wp:simplePos x="0" y="0"/>
            <wp:positionH relativeFrom="margin">
              <wp:posOffset>-2540</wp:posOffset>
            </wp:positionH>
            <wp:positionV relativeFrom="paragraph">
              <wp:posOffset>546735</wp:posOffset>
            </wp:positionV>
            <wp:extent cx="1375410" cy="1613535"/>
            <wp:effectExtent l="0" t="0" r="0" b="5715"/>
            <wp:wrapTight wrapText="bothSides">
              <wp:wrapPolygon edited="0">
                <wp:start x="0" y="0"/>
                <wp:lineTo x="0" y="21421"/>
                <wp:lineTo x="21241" y="21421"/>
                <wp:lineTo x="21241" y="0"/>
                <wp:lineTo x="0" y="0"/>
              </wp:wrapPolygon>
            </wp:wrapTight>
            <wp:docPr id="20950938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93856" name="Grafik 1"/>
                    <pic:cNvPicPr>
                      <a:picLocks noChangeAspect="1"/>
                    </pic:cNvPicPr>
                  </pic:nvPicPr>
                  <pic:blipFill rotWithShape="1">
                    <a:blip r:embed="rId7" cstate="print">
                      <a:extLst>
                        <a:ext uri="{28A0092B-C50C-407E-A947-70E740481C1C}">
                          <a14:useLocalDpi xmlns:a14="http://schemas.microsoft.com/office/drawing/2010/main" val="0"/>
                        </a:ext>
                      </a:extLst>
                    </a:blip>
                    <a:srcRect l="66136" t="22105" r="3802" b="15108"/>
                    <a:stretch/>
                  </pic:blipFill>
                  <pic:spPr bwMode="auto">
                    <a:xfrm>
                      <a:off x="0" y="0"/>
                      <a:ext cx="1375410" cy="1613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3F91" w:rsidRPr="00BE18A0">
        <w:rPr>
          <w:rFonts w:ascii="Bradley Hand ITC" w:hAnsi="Bradley Hand ITC" w:cstheme="minorHAnsi"/>
          <w:b/>
          <w:bCs/>
          <w:sz w:val="48"/>
          <w:szCs w:val="48"/>
          <w:highlight w:val="lightGray"/>
        </w:rPr>
        <w:t xml:space="preserve">NEWSLETTER </w:t>
      </w:r>
      <w:proofErr w:type="spellStart"/>
      <w:r w:rsidR="003B3F91" w:rsidRPr="00BE18A0">
        <w:rPr>
          <w:rFonts w:ascii="Bradley Hand ITC" w:hAnsi="Bradley Hand ITC" w:cstheme="minorHAnsi"/>
          <w:b/>
          <w:bCs/>
          <w:sz w:val="48"/>
          <w:szCs w:val="48"/>
          <w:highlight w:val="lightGray"/>
        </w:rPr>
        <w:t>No</w:t>
      </w:r>
      <w:proofErr w:type="spellEnd"/>
      <w:r w:rsidR="003B3F91" w:rsidRPr="00BE18A0">
        <w:rPr>
          <w:rFonts w:ascii="Bradley Hand ITC" w:hAnsi="Bradley Hand ITC" w:cstheme="minorHAnsi"/>
          <w:b/>
          <w:bCs/>
          <w:sz w:val="48"/>
          <w:szCs w:val="48"/>
          <w:highlight w:val="lightGray"/>
        </w:rPr>
        <w:t xml:space="preserve">. </w:t>
      </w:r>
      <w:r w:rsidR="001F3410" w:rsidRPr="00BE18A0">
        <w:rPr>
          <w:rFonts w:ascii="Bradley Hand ITC" w:hAnsi="Bradley Hand ITC" w:cstheme="minorHAnsi"/>
          <w:b/>
          <w:bCs/>
          <w:sz w:val="48"/>
          <w:szCs w:val="48"/>
          <w:highlight w:val="lightGray"/>
        </w:rPr>
        <w:t>4</w:t>
      </w:r>
      <w:r w:rsidR="003B3F91" w:rsidRPr="00BE18A0">
        <w:rPr>
          <w:rFonts w:ascii="Bradley Hand ITC" w:hAnsi="Bradley Hand ITC" w:cstheme="minorHAnsi"/>
          <w:b/>
          <w:bCs/>
          <w:sz w:val="48"/>
          <w:szCs w:val="48"/>
          <w:highlight w:val="lightGray"/>
        </w:rPr>
        <w:t xml:space="preserve"> – </w:t>
      </w:r>
      <w:r w:rsidR="001F3410" w:rsidRPr="00BE18A0">
        <w:rPr>
          <w:rFonts w:ascii="Bradley Hand ITC" w:hAnsi="Bradley Hand ITC" w:cstheme="minorHAnsi"/>
          <w:b/>
          <w:bCs/>
          <w:sz w:val="48"/>
          <w:szCs w:val="48"/>
          <w:highlight w:val="lightGray"/>
        </w:rPr>
        <w:t>September 2025</w:t>
      </w:r>
    </w:p>
    <w:p w14:paraId="639ED227" w14:textId="048EBCDD" w:rsidR="005B5CD7" w:rsidRPr="00372913" w:rsidRDefault="001F3410" w:rsidP="001F3410">
      <w:pPr>
        <w:rPr>
          <w:rFonts w:ascii="Bradley Hand ITC" w:hAnsi="Bradley Hand ITC" w:cstheme="minorHAnsi"/>
          <w:b/>
          <w:bCs/>
          <w:sz w:val="24"/>
          <w:szCs w:val="24"/>
        </w:rPr>
      </w:pPr>
      <w:r w:rsidRPr="00372913">
        <w:rPr>
          <w:rFonts w:ascii="Bradley Hand ITC" w:hAnsi="Bradley Hand ITC" w:cstheme="minorHAnsi"/>
          <w:b/>
          <w:bCs/>
          <w:sz w:val="24"/>
          <w:szCs w:val="24"/>
        </w:rPr>
        <w:t>Li</w:t>
      </w:r>
      <w:r w:rsidR="005B5CD7" w:rsidRPr="00372913">
        <w:rPr>
          <w:rFonts w:ascii="Bradley Hand ITC" w:hAnsi="Bradley Hand ITC" w:cstheme="minorHAnsi"/>
          <w:b/>
          <w:bCs/>
          <w:sz w:val="24"/>
          <w:szCs w:val="24"/>
        </w:rPr>
        <w:t>ebe Freunde und Förderer unseres Vereins,</w:t>
      </w:r>
    </w:p>
    <w:p w14:paraId="097B8CCD" w14:textId="5BBD44B4" w:rsidR="00001B28" w:rsidRPr="00372913" w:rsidRDefault="00D805AD" w:rsidP="006020B9">
      <w:pPr>
        <w:spacing w:after="0" w:line="340" w:lineRule="exact"/>
        <w:jc w:val="both"/>
        <w:rPr>
          <w:rFonts w:ascii="Bradley Hand ITC" w:hAnsi="Bradley Hand ITC" w:cstheme="minorHAnsi"/>
          <w:b/>
          <w:bCs/>
          <w:sz w:val="24"/>
          <w:szCs w:val="24"/>
        </w:rPr>
      </w:pPr>
      <w:r w:rsidRPr="00372913">
        <w:rPr>
          <w:rFonts w:ascii="Bradley Hand ITC" w:hAnsi="Bradley Hand ITC" w:cstheme="minorHAnsi"/>
          <w:b/>
          <w:bCs/>
          <w:sz w:val="24"/>
          <w:szCs w:val="24"/>
        </w:rPr>
        <w:t xml:space="preserve">wieder wollen wir Sie über die neuesten Nachrichten </w:t>
      </w:r>
      <w:r w:rsidR="008E2591" w:rsidRPr="00372913">
        <w:rPr>
          <w:rFonts w:ascii="Bradley Hand ITC" w:hAnsi="Bradley Hand ITC" w:cstheme="minorHAnsi"/>
          <w:b/>
          <w:bCs/>
          <w:sz w:val="24"/>
          <w:szCs w:val="24"/>
        </w:rPr>
        <w:t xml:space="preserve">aus </w:t>
      </w:r>
      <w:r w:rsidRPr="00372913">
        <w:rPr>
          <w:rFonts w:ascii="Bradley Hand ITC" w:hAnsi="Bradley Hand ITC" w:cstheme="minorHAnsi"/>
          <w:b/>
          <w:bCs/>
          <w:sz w:val="24"/>
          <w:szCs w:val="24"/>
        </w:rPr>
        <w:t>unsere</w:t>
      </w:r>
      <w:r w:rsidR="008E2591" w:rsidRPr="00372913">
        <w:rPr>
          <w:rFonts w:ascii="Bradley Hand ITC" w:hAnsi="Bradley Hand ITC" w:cstheme="minorHAnsi"/>
          <w:b/>
          <w:bCs/>
          <w:sz w:val="24"/>
          <w:szCs w:val="24"/>
        </w:rPr>
        <w:t>m</w:t>
      </w:r>
      <w:r w:rsidRPr="00372913">
        <w:rPr>
          <w:rFonts w:ascii="Bradley Hand ITC" w:hAnsi="Bradley Hand ITC" w:cstheme="minorHAnsi"/>
          <w:b/>
          <w:bCs/>
          <w:sz w:val="24"/>
          <w:szCs w:val="24"/>
        </w:rPr>
        <w:t xml:space="preserve"> Verein informieren.</w:t>
      </w:r>
      <w:r w:rsidR="00024B84" w:rsidRPr="00372913">
        <w:rPr>
          <w:rFonts w:ascii="Bradley Hand ITC" w:hAnsi="Bradley Hand ITC" w:cstheme="minorHAnsi"/>
          <w:b/>
          <w:bCs/>
          <w:sz w:val="24"/>
          <w:szCs w:val="24"/>
        </w:rPr>
        <w:t xml:space="preserve"> </w:t>
      </w:r>
    </w:p>
    <w:p w14:paraId="22343FAA" w14:textId="77777777" w:rsidR="00D450C9" w:rsidRPr="00372913" w:rsidRDefault="00D450C9" w:rsidP="006020B9">
      <w:pPr>
        <w:spacing w:after="0" w:line="340" w:lineRule="exact"/>
        <w:jc w:val="both"/>
        <w:rPr>
          <w:rFonts w:ascii="Bradley Hand ITC" w:hAnsi="Bradley Hand ITC" w:cstheme="minorHAnsi"/>
          <w:b/>
          <w:bCs/>
          <w:sz w:val="24"/>
          <w:szCs w:val="24"/>
        </w:rPr>
      </w:pPr>
    </w:p>
    <w:p w14:paraId="295C413C" w14:textId="4321EE75" w:rsidR="003B3F91" w:rsidRDefault="00001B28" w:rsidP="008643DE">
      <w:pPr>
        <w:spacing w:after="0" w:line="340" w:lineRule="exact"/>
        <w:jc w:val="both"/>
        <w:rPr>
          <w:rFonts w:ascii="Bradley Hand ITC" w:hAnsi="Bradley Hand ITC" w:cstheme="minorHAnsi"/>
          <w:b/>
          <w:bCs/>
          <w:sz w:val="24"/>
          <w:szCs w:val="24"/>
        </w:rPr>
      </w:pPr>
      <w:r w:rsidRPr="00372913">
        <w:rPr>
          <w:rFonts w:ascii="Bradley Hand ITC" w:hAnsi="Bradley Hand ITC" w:cstheme="minorHAnsi"/>
          <w:b/>
          <w:bCs/>
          <w:sz w:val="24"/>
          <w:szCs w:val="24"/>
        </w:rPr>
        <w:t xml:space="preserve">In dieser Ausgabe </w:t>
      </w:r>
      <w:r w:rsidR="00B35B7C" w:rsidRPr="00372913">
        <w:rPr>
          <w:rFonts w:ascii="Bradley Hand ITC" w:hAnsi="Bradley Hand ITC" w:cstheme="minorHAnsi"/>
          <w:b/>
          <w:bCs/>
          <w:sz w:val="24"/>
          <w:szCs w:val="24"/>
        </w:rPr>
        <w:t>nehmen wir vor allem Projekte in Afrika und im Nahen Osten in den Blick</w:t>
      </w:r>
      <w:r w:rsidR="00C73130" w:rsidRPr="00372913">
        <w:rPr>
          <w:rFonts w:ascii="Bradley Hand ITC" w:hAnsi="Bradley Hand ITC" w:cstheme="minorHAnsi"/>
          <w:b/>
          <w:bCs/>
          <w:sz w:val="24"/>
          <w:szCs w:val="24"/>
        </w:rPr>
        <w:t>, bei denen Sie erfahren können, wie Ihre Spenden verwendet wurden.</w:t>
      </w:r>
      <w:r w:rsidR="009A69AF">
        <w:rPr>
          <w:rFonts w:ascii="Bradley Hand ITC" w:hAnsi="Bradley Hand ITC" w:cstheme="minorHAnsi"/>
          <w:b/>
          <w:bCs/>
          <w:sz w:val="24"/>
          <w:szCs w:val="24"/>
        </w:rPr>
        <w:t xml:space="preserve"> Viel Freude beim Lesen!</w:t>
      </w:r>
    </w:p>
    <w:p w14:paraId="7F775965" w14:textId="3B58CCDE" w:rsidR="00372913" w:rsidRPr="00372913" w:rsidRDefault="00372913" w:rsidP="008643DE">
      <w:pPr>
        <w:spacing w:after="0" w:line="340" w:lineRule="exact"/>
        <w:jc w:val="both"/>
        <w:rPr>
          <w:rFonts w:ascii="Bradley Hand ITC" w:hAnsi="Bradley Hand ITC" w:cstheme="minorHAnsi"/>
          <w:b/>
          <w:bCs/>
          <w:sz w:val="24"/>
          <w:szCs w:val="24"/>
        </w:rPr>
      </w:pPr>
    </w:p>
    <w:p w14:paraId="3B2D8A0D" w14:textId="77777777" w:rsidR="00E66B4A" w:rsidRDefault="00E66B4A" w:rsidP="00073678">
      <w:pPr>
        <w:spacing w:after="0" w:line="300" w:lineRule="exact"/>
        <w:jc w:val="both"/>
        <w:rPr>
          <w:rFonts w:cstheme="minorHAnsi"/>
          <w:b/>
          <w:bCs/>
          <w:sz w:val="24"/>
          <w:szCs w:val="24"/>
        </w:rPr>
      </w:pPr>
    </w:p>
    <w:p w14:paraId="60B0D779" w14:textId="325C4642" w:rsidR="00E66B4A" w:rsidRDefault="007406DB" w:rsidP="00073678">
      <w:pPr>
        <w:spacing w:after="0" w:line="300" w:lineRule="exact"/>
        <w:jc w:val="both"/>
        <w:rPr>
          <w:rFonts w:cstheme="minorHAnsi"/>
          <w:b/>
          <w:bCs/>
          <w:sz w:val="24"/>
          <w:szCs w:val="24"/>
        </w:rPr>
      </w:pPr>
      <w:r w:rsidRPr="00AD33FA">
        <w:rPr>
          <w:rFonts w:cstheme="minorHAnsi"/>
          <w:b/>
          <w:bCs/>
          <w:sz w:val="24"/>
          <w:szCs w:val="24"/>
          <w:highlight w:val="lightGray"/>
        </w:rPr>
        <w:t>---------------------------------------------------------------------------------------------------------------------------</w:t>
      </w:r>
    </w:p>
    <w:p w14:paraId="2EEDA76A" w14:textId="428E7A32" w:rsidR="007406DB" w:rsidRDefault="007406DB" w:rsidP="00073678">
      <w:pPr>
        <w:spacing w:after="0" w:line="300" w:lineRule="exact"/>
        <w:jc w:val="both"/>
        <w:rPr>
          <w:rFonts w:cstheme="minorHAnsi"/>
          <w:b/>
          <w:bCs/>
          <w:sz w:val="24"/>
          <w:szCs w:val="24"/>
        </w:rPr>
      </w:pPr>
    </w:p>
    <w:p w14:paraId="2D0DD329" w14:textId="3FCBD34A" w:rsidR="00A32EC2" w:rsidRPr="003B05E6" w:rsidRDefault="00B377F2" w:rsidP="00A32EC2">
      <w:pPr>
        <w:spacing w:after="0" w:line="300" w:lineRule="exact"/>
        <w:jc w:val="both"/>
        <w:rPr>
          <w:rFonts w:cstheme="minorHAnsi"/>
          <w:b/>
          <w:bCs/>
          <w:sz w:val="28"/>
          <w:szCs w:val="28"/>
        </w:rPr>
      </w:pPr>
      <w:r>
        <w:rPr>
          <w:rFonts w:cstheme="minorHAnsi"/>
          <w:b/>
          <w:bCs/>
          <w:sz w:val="28"/>
          <w:szCs w:val="28"/>
          <w:highlight w:val="lightGray"/>
        </w:rPr>
        <w:t>Südafrika</w:t>
      </w:r>
    </w:p>
    <w:p w14:paraId="0D1B55D8" w14:textId="77777777" w:rsidR="00B377F2" w:rsidRDefault="00B377F2" w:rsidP="00B377F2"/>
    <w:p w14:paraId="1DEB9D59" w14:textId="3C7FC7A8" w:rsidR="00B377F2" w:rsidRDefault="00B377F2" w:rsidP="00B377F2">
      <w:proofErr w:type="spellStart"/>
      <w:r>
        <w:t>Amava</w:t>
      </w:r>
      <w:proofErr w:type="spellEnd"/>
      <w:r>
        <w:t xml:space="preserve"> </w:t>
      </w:r>
      <w:proofErr w:type="spellStart"/>
      <w:r>
        <w:t>Oluntu</w:t>
      </w:r>
      <w:proofErr w:type="spellEnd"/>
      <w:r>
        <w:t xml:space="preserve"> ist eine Organisation aus Südafrika mit der Vision, vi</w:t>
      </w:r>
      <w:r w:rsidRPr="005F1137">
        <w:t>elfältige, gerechte und widerstandsfähig</w:t>
      </w:r>
      <w:r>
        <w:t>e Gemeinschaften zu ermöglichen</w:t>
      </w:r>
      <w:r w:rsidRPr="005F1137">
        <w:t>, in denen Jugendliche ihr volles Potenzial entfalten</w:t>
      </w:r>
      <w:r>
        <w:t>. Die NGO wurde</w:t>
      </w:r>
      <w:r w:rsidRPr="005F1137">
        <w:t xml:space="preserve"> als Reaktion auf </w:t>
      </w:r>
      <w:r>
        <w:t xml:space="preserve">die hohe Jugendarbeitslosigkeitsquote und </w:t>
      </w:r>
      <w:r w:rsidRPr="005F1137">
        <w:t>den dringenden Bedarf an Lernräumen außerhalb des formalen Bildungssystems</w:t>
      </w:r>
      <w:r>
        <w:t xml:space="preserve"> </w:t>
      </w:r>
      <w:r w:rsidRPr="005F1137">
        <w:t>gegründet</w:t>
      </w:r>
      <w:r>
        <w:t>.</w:t>
      </w:r>
      <w:r w:rsidRPr="005F1137">
        <w:t xml:space="preserve"> </w:t>
      </w:r>
      <w:r>
        <w:t>30 Jahre nach Ende der Apartheid ist es immer noch Realität, dass insbesondere junge Menschen, kein Vertrauen in sich und ihre Gesellschaft haben. Das Voneinander-Lernen und tiefgehende Dialoge stehen deshalb in den vielseitigen Projekten der Organisation im Vordergrund.</w:t>
      </w:r>
    </w:p>
    <w:p w14:paraId="73002550" w14:textId="2E9D11AF" w:rsidR="00B377F2" w:rsidRPr="00260B96" w:rsidRDefault="00596CB9" w:rsidP="00B377F2">
      <w:r>
        <w:t>„</w:t>
      </w:r>
      <w:r w:rsidR="00B377F2">
        <w:t>Aktion für eine geeinte Welt</w:t>
      </w:r>
      <w:r>
        <w:t xml:space="preserve"> e.V.“ </w:t>
      </w:r>
      <w:r w:rsidR="00B377F2">
        <w:t xml:space="preserve"> hat seit 2020 insbesondere das Projekt </w:t>
      </w:r>
      <w:proofErr w:type="spellStart"/>
      <w:r w:rsidR="00B377F2">
        <w:t>Muiz</w:t>
      </w:r>
      <w:proofErr w:type="spellEnd"/>
      <w:r w:rsidR="00B377F2">
        <w:t xml:space="preserve"> Kitchen unterstützt. </w:t>
      </w:r>
      <w:r w:rsidR="00B377F2" w:rsidRPr="00260B96">
        <w:t>Was a</w:t>
      </w:r>
      <w:r w:rsidR="00B377F2">
        <w:t xml:space="preserve">ls ein nahrungssicherndes Covid-Projekt startete, entwickelte sich immer mehr in Richtung soziales Business. Inzwischen hat sich das Projekt tatsächlich als eigene Organisation registriert und fungiert seit November 2024 nicht mehr unter dem Schirm von </w:t>
      </w:r>
      <w:proofErr w:type="spellStart"/>
      <w:r w:rsidR="00B377F2">
        <w:t>Amava</w:t>
      </w:r>
      <w:proofErr w:type="spellEnd"/>
      <w:r w:rsidR="00B377F2">
        <w:t xml:space="preserve"> </w:t>
      </w:r>
      <w:proofErr w:type="spellStart"/>
      <w:r w:rsidR="00B377F2">
        <w:t>Oluntu</w:t>
      </w:r>
      <w:proofErr w:type="spellEnd"/>
      <w:r w:rsidR="00B377F2">
        <w:t xml:space="preserve">. Die </w:t>
      </w:r>
      <w:proofErr w:type="spellStart"/>
      <w:r w:rsidR="00B377F2">
        <w:t>Muiz</w:t>
      </w:r>
      <w:proofErr w:type="spellEnd"/>
      <w:r w:rsidR="00B377F2">
        <w:t xml:space="preserve"> Kitchen, eine Art soziales Café, wird weiterhin</w:t>
      </w:r>
      <w:r w:rsidR="00B377F2" w:rsidRPr="00260B96">
        <w:t xml:space="preserve"> einen sicheren Raum der Rehabilitation und der Berufsvorbereitung anbieten</w:t>
      </w:r>
      <w:r w:rsidR="00B377F2">
        <w:t xml:space="preserve">. </w:t>
      </w:r>
    </w:p>
    <w:p w14:paraId="67A460ED" w14:textId="4C466B1D" w:rsidR="00B377F2" w:rsidRDefault="00B377F2" w:rsidP="00B377F2">
      <w:r>
        <w:t xml:space="preserve">Im letzten Jahr war das Projekt </w:t>
      </w:r>
      <w:proofErr w:type="spellStart"/>
      <w:r>
        <w:t>Vrygrond</w:t>
      </w:r>
      <w:proofErr w:type="spellEnd"/>
      <w:r>
        <w:t xml:space="preserve"> Peace Garden ein wichtiger Fokus. In der unterversorgten Siedlung (Township) </w:t>
      </w:r>
      <w:proofErr w:type="spellStart"/>
      <w:r>
        <w:t>Vrygrond</w:t>
      </w:r>
      <w:proofErr w:type="spellEnd"/>
      <w:r>
        <w:t xml:space="preserve"> entstand ein Friedensgarten für Kinder: Ein Ort der Ruhe und Heilung zwischen Straßen, die von Kriminalität und Lärm beherrscht werden. Hier engagieren sich Freiwillige für Permakultur, etwas „Grün im Grau“ und einen sicheren Lernraum für Kinder.</w:t>
      </w:r>
    </w:p>
    <w:p w14:paraId="7546CDF6" w14:textId="0D14160D" w:rsidR="00DE5E49" w:rsidRDefault="007B0504" w:rsidP="00B377F2">
      <w:r>
        <w:rPr>
          <w:noProof/>
        </w:rPr>
        <w:drawing>
          <wp:anchor distT="0" distB="0" distL="114300" distR="114300" simplePos="0" relativeHeight="251677696" behindDoc="1" locked="0" layoutInCell="1" allowOverlap="1" wp14:anchorId="510FA5B5" wp14:editId="1471696A">
            <wp:simplePos x="0" y="0"/>
            <wp:positionH relativeFrom="margin">
              <wp:posOffset>3244850</wp:posOffset>
            </wp:positionH>
            <wp:positionV relativeFrom="paragraph">
              <wp:posOffset>0</wp:posOffset>
            </wp:positionV>
            <wp:extent cx="1543050" cy="1156335"/>
            <wp:effectExtent l="0" t="0" r="0" b="5715"/>
            <wp:wrapTight wrapText="bothSides">
              <wp:wrapPolygon edited="0">
                <wp:start x="0" y="0"/>
                <wp:lineTo x="0" y="21351"/>
                <wp:lineTo x="21333" y="21351"/>
                <wp:lineTo x="21333" y="0"/>
                <wp:lineTo x="0" y="0"/>
              </wp:wrapPolygon>
            </wp:wrapTight>
            <wp:docPr id="160254227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542276" name="Grafik 160254227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43050" cy="11563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1" locked="0" layoutInCell="1" allowOverlap="1" wp14:anchorId="0220B790" wp14:editId="01B7FBAC">
            <wp:simplePos x="0" y="0"/>
            <wp:positionH relativeFrom="margin">
              <wp:posOffset>544195</wp:posOffset>
            </wp:positionH>
            <wp:positionV relativeFrom="paragraph">
              <wp:posOffset>0</wp:posOffset>
            </wp:positionV>
            <wp:extent cx="1849755" cy="1156335"/>
            <wp:effectExtent l="0" t="0" r="0" b="5715"/>
            <wp:wrapTight wrapText="bothSides">
              <wp:wrapPolygon edited="0">
                <wp:start x="0" y="0"/>
                <wp:lineTo x="0" y="21351"/>
                <wp:lineTo x="21355" y="21351"/>
                <wp:lineTo x="21355" y="0"/>
                <wp:lineTo x="0" y="0"/>
              </wp:wrapPolygon>
            </wp:wrapTight>
            <wp:docPr id="105875272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752722" name="Grafik 105875272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9755" cy="1156335"/>
                    </a:xfrm>
                    <a:prstGeom prst="rect">
                      <a:avLst/>
                    </a:prstGeom>
                  </pic:spPr>
                </pic:pic>
              </a:graphicData>
            </a:graphic>
            <wp14:sizeRelH relativeFrom="margin">
              <wp14:pctWidth>0</wp14:pctWidth>
            </wp14:sizeRelH>
            <wp14:sizeRelV relativeFrom="margin">
              <wp14:pctHeight>0</wp14:pctHeight>
            </wp14:sizeRelV>
          </wp:anchor>
        </w:drawing>
      </w:r>
    </w:p>
    <w:p w14:paraId="2D185227" w14:textId="77777777" w:rsidR="00DE5E49" w:rsidRDefault="00DE5E49" w:rsidP="00B377F2"/>
    <w:p w14:paraId="413C9207" w14:textId="77777777" w:rsidR="00DE5E49" w:rsidRDefault="00DE5E49" w:rsidP="00B377F2"/>
    <w:p w14:paraId="16E5281D" w14:textId="77777777" w:rsidR="00DE5E49" w:rsidRDefault="00DE5E49" w:rsidP="00B377F2"/>
    <w:p w14:paraId="1B828E8A" w14:textId="77777777" w:rsidR="00767899" w:rsidRDefault="00767899" w:rsidP="00B377F2"/>
    <w:p w14:paraId="2A5B58D8" w14:textId="77777777" w:rsidR="00BE18A0" w:rsidRDefault="00B377F2" w:rsidP="00B377F2">
      <w:r>
        <w:t xml:space="preserve">Weitere Aktionen fanden in Form von Netzwerktreffen und Workshops statt, die Kreativität, Gemeinschaft und nachhaltige Entwicklung förderten. Sie sind oft Auslöser bzw. Türenöffner für die Vernetzung von Jugendlichen in eine Ausbildung oder einen Arbeitsplatz. </w:t>
      </w:r>
    </w:p>
    <w:p w14:paraId="59F61F2A" w14:textId="71FA4CA5" w:rsidR="00B377F2" w:rsidRDefault="00B377F2" w:rsidP="00B377F2">
      <w:r>
        <w:t xml:space="preserve">(Teresa </w:t>
      </w:r>
      <w:proofErr w:type="spellStart"/>
      <w:r>
        <w:t>Boulle</w:t>
      </w:r>
      <w:proofErr w:type="spellEnd"/>
      <w:r>
        <w:t>)</w:t>
      </w:r>
    </w:p>
    <w:p w14:paraId="0720939A" w14:textId="000CE22E" w:rsidR="00B377F2" w:rsidRPr="005655E7" w:rsidRDefault="00922B87" w:rsidP="00B377F2">
      <w:r>
        <w:lastRenderedPageBreak/>
        <w:t>Für die Unterstützung dieses Projektes bitte in der Überweisung im Verwendungszweck „Südafrika“ angeben.</w:t>
      </w:r>
    </w:p>
    <w:bookmarkEnd w:id="0"/>
    <w:p w14:paraId="64299F0E" w14:textId="453AE565" w:rsidR="0042337A" w:rsidRDefault="0042337A" w:rsidP="00813A1B">
      <w:pPr>
        <w:pBdr>
          <w:bottom w:val="single" w:sz="6" w:space="8" w:color="auto"/>
        </w:pBdr>
        <w:jc w:val="both"/>
        <w:rPr>
          <w:kern w:val="2"/>
          <w:sz w:val="24"/>
          <w:szCs w:val="24"/>
          <w14:ligatures w14:val="standardContextual"/>
        </w:rPr>
      </w:pPr>
    </w:p>
    <w:p w14:paraId="26F6469A" w14:textId="21C3A6C9" w:rsidR="00032EBC" w:rsidRDefault="00032EBC" w:rsidP="00BC1E25">
      <w:pPr>
        <w:spacing w:after="0" w:line="300" w:lineRule="exact"/>
        <w:jc w:val="both"/>
        <w:rPr>
          <w:rFonts w:cstheme="minorHAnsi"/>
          <w:b/>
          <w:bCs/>
          <w:sz w:val="28"/>
          <w:szCs w:val="28"/>
          <w:highlight w:val="lightGray"/>
        </w:rPr>
      </w:pPr>
    </w:p>
    <w:p w14:paraId="05F82B88" w14:textId="17ECA5E5" w:rsidR="00BC1E25" w:rsidRDefault="00D16B88" w:rsidP="00BC1E25">
      <w:pPr>
        <w:spacing w:after="0" w:line="300" w:lineRule="exact"/>
        <w:jc w:val="both"/>
        <w:rPr>
          <w:rFonts w:cstheme="minorHAnsi"/>
          <w:b/>
          <w:bCs/>
          <w:sz w:val="28"/>
          <w:szCs w:val="28"/>
        </w:rPr>
      </w:pPr>
      <w:bookmarkStart w:id="1" w:name="_Hlk208783738"/>
      <w:r>
        <w:rPr>
          <w:rFonts w:cstheme="minorHAnsi"/>
          <w:b/>
          <w:bCs/>
          <w:sz w:val="28"/>
          <w:szCs w:val="28"/>
          <w:highlight w:val="lightGray"/>
        </w:rPr>
        <w:t xml:space="preserve">DR </w:t>
      </w:r>
      <w:r w:rsidR="00BC1E25">
        <w:rPr>
          <w:rFonts w:cstheme="minorHAnsi"/>
          <w:b/>
          <w:bCs/>
          <w:sz w:val="28"/>
          <w:szCs w:val="28"/>
          <w:highlight w:val="lightGray"/>
        </w:rPr>
        <w:t>Kongo, Afrika</w:t>
      </w:r>
    </w:p>
    <w:bookmarkEnd w:id="1"/>
    <w:p w14:paraId="40331B9D" w14:textId="6E97B59C" w:rsidR="00BC1E25" w:rsidRDefault="00BC1E25" w:rsidP="00D97938">
      <w:pPr>
        <w:rPr>
          <w:sz w:val="24"/>
          <w:szCs w:val="24"/>
        </w:rPr>
      </w:pPr>
    </w:p>
    <w:p w14:paraId="09B3EEA1" w14:textId="4B8039F3" w:rsidR="00D97938" w:rsidRDefault="00997F7D" w:rsidP="00997F7D">
      <w:pPr>
        <w:tabs>
          <w:tab w:val="left" w:pos="4590"/>
        </w:tabs>
        <w:rPr>
          <w:rFonts w:cstheme="minorHAnsi"/>
          <w:sz w:val="24"/>
          <w:szCs w:val="24"/>
        </w:rPr>
      </w:pPr>
      <w:r>
        <w:rPr>
          <w:rFonts w:cstheme="minorHAnsi"/>
          <w:sz w:val="24"/>
          <w:szCs w:val="24"/>
        </w:rPr>
        <w:t>Schulbänke für das Projekt „Petit Flamme“</w:t>
      </w:r>
      <w:r>
        <w:rPr>
          <w:rFonts w:cstheme="minorHAnsi"/>
          <w:sz w:val="24"/>
          <w:szCs w:val="24"/>
        </w:rPr>
        <w:tab/>
      </w:r>
    </w:p>
    <w:p w14:paraId="0C47CA1A" w14:textId="4BC9087D" w:rsidR="00101701" w:rsidRDefault="00101701" w:rsidP="00997F7D">
      <w:pPr>
        <w:tabs>
          <w:tab w:val="left" w:pos="4590"/>
        </w:tabs>
        <w:rPr>
          <w:rFonts w:cstheme="minorHAnsi"/>
          <w:sz w:val="24"/>
          <w:szCs w:val="24"/>
        </w:rPr>
      </w:pPr>
      <w:r w:rsidRPr="00101701">
        <w:rPr>
          <w:rFonts w:cstheme="minorHAnsi"/>
          <w:sz w:val="24"/>
          <w:szCs w:val="24"/>
        </w:rPr>
        <w:t>Das Sozialprojekt "Petite Flamme" im Kongo betreut eine Schule für bedürftige Kinder. Im normalen Schulbetrieb erhalten die Kinder in der Schule nicht nur die dringend benötigte Schulbildung. Sie alle kommen aus armen Familien</w:t>
      </w:r>
      <w:r w:rsidRPr="00101701">
        <w:rPr>
          <w:rFonts w:ascii="Noto Sans" w:hAnsi="Noto Sans" w:cs="Noto Sans"/>
          <w:color w:val="333333"/>
          <w:shd w:val="clear" w:color="auto" w:fill="FEFDF6"/>
        </w:rPr>
        <w:t xml:space="preserve"> </w:t>
      </w:r>
      <w:r>
        <w:rPr>
          <w:rFonts w:ascii="Noto Sans" w:hAnsi="Noto Sans" w:cs="Noto Sans"/>
          <w:color w:val="333333"/>
          <w:shd w:val="clear" w:color="auto" w:fill="FEFDF6"/>
        </w:rPr>
        <w:t xml:space="preserve">und </w:t>
      </w:r>
      <w:r w:rsidRPr="00101701">
        <w:rPr>
          <w:rFonts w:cstheme="minorHAnsi"/>
          <w:sz w:val="24"/>
          <w:szCs w:val="24"/>
        </w:rPr>
        <w:t>das Schulessen ist oft ihre einzige vernünftige Mahlzeit am Tag.</w:t>
      </w:r>
    </w:p>
    <w:p w14:paraId="55032CEA" w14:textId="7EBFD687" w:rsidR="00997F7D" w:rsidRDefault="00887653" w:rsidP="00997F7D">
      <w:pPr>
        <w:tabs>
          <w:tab w:val="left" w:pos="4590"/>
        </w:tabs>
        <w:rPr>
          <w:rFonts w:cstheme="minorHAnsi"/>
          <w:sz w:val="24"/>
          <w:szCs w:val="24"/>
        </w:rPr>
      </w:pPr>
      <w:r>
        <w:rPr>
          <w:rFonts w:cstheme="minorHAnsi"/>
          <w:sz w:val="24"/>
          <w:szCs w:val="24"/>
        </w:rPr>
        <w:t>Dank unserer Überweisung von 2.800 EUR an Spendengeldern konnten neue Schulbänke angeschafft werden.</w:t>
      </w:r>
    </w:p>
    <w:p w14:paraId="23380114" w14:textId="2333FDC9" w:rsidR="00997F7D" w:rsidRDefault="00887653" w:rsidP="00D97938">
      <w:pPr>
        <w:rPr>
          <w:rFonts w:cstheme="minorHAnsi"/>
          <w:sz w:val="24"/>
          <w:szCs w:val="24"/>
        </w:rPr>
      </w:pPr>
      <w:r>
        <w:rPr>
          <w:rFonts w:cstheme="minorHAnsi"/>
          <w:noProof/>
          <w:sz w:val="24"/>
          <w:szCs w:val="24"/>
        </w:rPr>
        <w:drawing>
          <wp:anchor distT="0" distB="0" distL="114300" distR="114300" simplePos="0" relativeHeight="251673600" behindDoc="1" locked="0" layoutInCell="1" allowOverlap="1" wp14:anchorId="54B51E6A" wp14:editId="5B4F48F7">
            <wp:simplePos x="0" y="0"/>
            <wp:positionH relativeFrom="margin">
              <wp:posOffset>1932305</wp:posOffset>
            </wp:positionH>
            <wp:positionV relativeFrom="paragraph">
              <wp:posOffset>-2540</wp:posOffset>
            </wp:positionV>
            <wp:extent cx="1730375" cy="1297940"/>
            <wp:effectExtent l="0" t="0" r="3175" b="0"/>
            <wp:wrapTight wrapText="bothSides">
              <wp:wrapPolygon edited="0">
                <wp:start x="0" y="0"/>
                <wp:lineTo x="0" y="21241"/>
                <wp:lineTo x="21402" y="21241"/>
                <wp:lineTo x="21402" y="0"/>
                <wp:lineTo x="0" y="0"/>
              </wp:wrapPolygon>
            </wp:wrapTight>
            <wp:docPr id="18834363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436398" name="Grafik 188343639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0375" cy="1297940"/>
                    </a:xfrm>
                    <a:prstGeom prst="rect">
                      <a:avLst/>
                    </a:prstGeom>
                  </pic:spPr>
                </pic:pic>
              </a:graphicData>
            </a:graphic>
            <wp14:sizeRelH relativeFrom="margin">
              <wp14:pctWidth>0</wp14:pctWidth>
            </wp14:sizeRelH>
            <wp14:sizeRelV relativeFrom="margin">
              <wp14:pctHeight>0</wp14:pctHeight>
            </wp14:sizeRelV>
          </wp:anchor>
        </w:drawing>
      </w:r>
      <w:r w:rsidR="00997F7D">
        <w:rPr>
          <w:rFonts w:cstheme="minorHAnsi"/>
          <w:noProof/>
          <w:sz w:val="24"/>
          <w:szCs w:val="24"/>
        </w:rPr>
        <w:drawing>
          <wp:anchor distT="0" distB="0" distL="114300" distR="114300" simplePos="0" relativeHeight="251675648" behindDoc="1" locked="0" layoutInCell="1" allowOverlap="1" wp14:anchorId="61522336" wp14:editId="071678CC">
            <wp:simplePos x="0" y="0"/>
            <wp:positionH relativeFrom="margin">
              <wp:align>left</wp:align>
            </wp:positionH>
            <wp:positionV relativeFrom="paragraph">
              <wp:posOffset>9525</wp:posOffset>
            </wp:positionV>
            <wp:extent cx="984885" cy="1314450"/>
            <wp:effectExtent l="0" t="0" r="5715" b="0"/>
            <wp:wrapTight wrapText="bothSides">
              <wp:wrapPolygon edited="0">
                <wp:start x="0" y="0"/>
                <wp:lineTo x="0" y="21287"/>
                <wp:lineTo x="21308" y="21287"/>
                <wp:lineTo x="21308" y="0"/>
                <wp:lineTo x="0" y="0"/>
              </wp:wrapPolygon>
            </wp:wrapTight>
            <wp:docPr id="130196888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68886" name="Grafik 130196888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84885" cy="1314450"/>
                    </a:xfrm>
                    <a:prstGeom prst="rect">
                      <a:avLst/>
                    </a:prstGeom>
                  </pic:spPr>
                </pic:pic>
              </a:graphicData>
            </a:graphic>
            <wp14:sizeRelH relativeFrom="margin">
              <wp14:pctWidth>0</wp14:pctWidth>
            </wp14:sizeRelH>
            <wp14:sizeRelV relativeFrom="margin">
              <wp14:pctHeight>0</wp14:pctHeight>
            </wp14:sizeRelV>
          </wp:anchor>
        </w:drawing>
      </w:r>
    </w:p>
    <w:p w14:paraId="077C89F8" w14:textId="65412198" w:rsidR="00997F7D" w:rsidRDefault="00997F7D" w:rsidP="00D97938">
      <w:pPr>
        <w:rPr>
          <w:rFonts w:cstheme="minorHAnsi"/>
          <w:sz w:val="24"/>
          <w:szCs w:val="24"/>
        </w:rPr>
      </w:pPr>
    </w:p>
    <w:p w14:paraId="1B78A5AB" w14:textId="775B8C6F" w:rsidR="00A72DEB" w:rsidRDefault="00A72DEB" w:rsidP="00D97938">
      <w:pPr>
        <w:rPr>
          <w:rFonts w:cstheme="minorHAnsi"/>
          <w:sz w:val="24"/>
          <w:szCs w:val="24"/>
        </w:rPr>
      </w:pPr>
    </w:p>
    <w:p w14:paraId="6B3F2176" w14:textId="6F1E4A8F" w:rsidR="00A72DEB" w:rsidRDefault="00A72DEB" w:rsidP="00D97938">
      <w:pPr>
        <w:rPr>
          <w:rFonts w:cstheme="minorHAnsi"/>
          <w:sz w:val="24"/>
          <w:szCs w:val="24"/>
        </w:rPr>
      </w:pPr>
    </w:p>
    <w:p w14:paraId="70009899" w14:textId="62E00D94" w:rsidR="00A72DEB" w:rsidRPr="00A76C73" w:rsidRDefault="00A72DEB" w:rsidP="00D97938">
      <w:pPr>
        <w:rPr>
          <w:rFonts w:cstheme="minorHAnsi"/>
          <w:sz w:val="24"/>
          <w:szCs w:val="24"/>
        </w:rPr>
      </w:pPr>
    </w:p>
    <w:p w14:paraId="474F1A35" w14:textId="383176F6" w:rsidR="006C3825" w:rsidRDefault="006C3825" w:rsidP="006C3825">
      <w:pPr>
        <w:pBdr>
          <w:bottom w:val="single" w:sz="6" w:space="8" w:color="auto"/>
        </w:pBdr>
        <w:jc w:val="both"/>
        <w:rPr>
          <w:kern w:val="2"/>
          <w:sz w:val="24"/>
          <w:szCs w:val="24"/>
          <w14:ligatures w14:val="standardContextual"/>
        </w:rPr>
      </w:pPr>
    </w:p>
    <w:p w14:paraId="5FD999C6" w14:textId="77777777" w:rsidR="004156D0" w:rsidRDefault="004156D0" w:rsidP="004156D0">
      <w:pPr>
        <w:pStyle w:val="xmsonormal"/>
        <w:shd w:val="clear" w:color="auto" w:fill="FFFFFF"/>
        <w:spacing w:before="0" w:beforeAutospacing="0" w:after="0" w:afterAutospacing="0"/>
        <w:rPr>
          <w:rFonts w:ascii="Calibri" w:hAnsi="Calibri" w:cs="Calibri"/>
          <w:color w:val="242424"/>
          <w:sz w:val="22"/>
          <w:szCs w:val="22"/>
        </w:rPr>
      </w:pPr>
    </w:p>
    <w:p w14:paraId="4C108616" w14:textId="169F264B" w:rsidR="00D058AC" w:rsidRDefault="00D058AC" w:rsidP="00D058AC">
      <w:pPr>
        <w:spacing w:after="0" w:line="300" w:lineRule="exact"/>
        <w:jc w:val="both"/>
        <w:rPr>
          <w:rFonts w:cstheme="minorHAnsi"/>
          <w:b/>
          <w:bCs/>
          <w:sz w:val="28"/>
          <w:szCs w:val="28"/>
        </w:rPr>
      </w:pPr>
      <w:r>
        <w:rPr>
          <w:rFonts w:cstheme="minorHAnsi"/>
          <w:b/>
          <w:bCs/>
          <w:sz w:val="28"/>
          <w:szCs w:val="28"/>
          <w:highlight w:val="lightGray"/>
        </w:rPr>
        <w:t>Elfenbeinküste, Afrika</w:t>
      </w:r>
    </w:p>
    <w:p w14:paraId="55BC4B80" w14:textId="1041E712" w:rsidR="00267F2E" w:rsidRDefault="00D058AC" w:rsidP="007071FD">
      <w:pPr>
        <w:pStyle w:val="xmsonormal"/>
        <w:rPr>
          <w:rFonts w:ascii="Calibri" w:hAnsi="Calibri" w:cs="Calibri"/>
          <w:color w:val="242424"/>
        </w:rPr>
      </w:pPr>
      <w:r>
        <w:rPr>
          <w:rFonts w:ascii="Calibri" w:hAnsi="Calibri" w:cs="Calibri"/>
          <w:color w:val="242424"/>
        </w:rPr>
        <w:t xml:space="preserve">Christoph </w:t>
      </w:r>
      <w:proofErr w:type="spellStart"/>
      <w:r>
        <w:rPr>
          <w:rFonts w:ascii="Calibri" w:hAnsi="Calibri" w:cs="Calibri"/>
          <w:color w:val="242424"/>
        </w:rPr>
        <w:t>Glaisner</w:t>
      </w:r>
      <w:proofErr w:type="spellEnd"/>
      <w:r>
        <w:rPr>
          <w:rFonts w:ascii="Calibri" w:hAnsi="Calibri" w:cs="Calibri"/>
          <w:color w:val="242424"/>
        </w:rPr>
        <w:t xml:space="preserve">, der </w:t>
      </w:r>
      <w:r w:rsidR="007071FD">
        <w:rPr>
          <w:rFonts w:ascii="Calibri" w:hAnsi="Calibri" w:cs="Calibri"/>
          <w:color w:val="242424"/>
        </w:rPr>
        <w:t xml:space="preserve">einige Jahre im </w:t>
      </w:r>
      <w:proofErr w:type="spellStart"/>
      <w:r w:rsidR="007071FD">
        <w:rPr>
          <w:rFonts w:ascii="Calibri" w:hAnsi="Calibri" w:cs="Calibri"/>
          <w:color w:val="242424"/>
        </w:rPr>
        <w:t>Fokolar</w:t>
      </w:r>
      <w:proofErr w:type="spellEnd"/>
      <w:r w:rsidR="007071FD">
        <w:rPr>
          <w:rFonts w:ascii="Calibri" w:hAnsi="Calibri" w:cs="Calibri"/>
          <w:color w:val="242424"/>
        </w:rPr>
        <w:t xml:space="preserve"> in der Zone Heidelberg war, ist inzwischen seit einem Jahr in Man</w:t>
      </w:r>
      <w:r w:rsidRPr="00D058AC">
        <w:rPr>
          <w:rFonts w:ascii="Calibri" w:hAnsi="Calibri" w:cs="Calibri"/>
          <w:color w:val="242424"/>
        </w:rPr>
        <w:t>, einer Stadt im Landesinneren</w:t>
      </w:r>
      <w:r w:rsidR="007071FD">
        <w:rPr>
          <w:rFonts w:ascii="Calibri" w:hAnsi="Calibri" w:cs="Calibri"/>
          <w:color w:val="242424"/>
        </w:rPr>
        <w:t xml:space="preserve"> der Elfenbeinküste</w:t>
      </w:r>
      <w:r w:rsidRPr="00D058AC">
        <w:rPr>
          <w:rFonts w:ascii="Calibri" w:hAnsi="Calibri" w:cs="Calibri"/>
          <w:color w:val="242424"/>
        </w:rPr>
        <w:t xml:space="preserve">. Die </w:t>
      </w:r>
      <w:proofErr w:type="spellStart"/>
      <w:r w:rsidRPr="00D058AC">
        <w:rPr>
          <w:rFonts w:ascii="Calibri" w:hAnsi="Calibri" w:cs="Calibri"/>
          <w:color w:val="242424"/>
        </w:rPr>
        <w:t>Fokolar</w:t>
      </w:r>
      <w:proofErr w:type="spellEnd"/>
      <w:r w:rsidRPr="00D058AC">
        <w:rPr>
          <w:rFonts w:ascii="Calibri" w:hAnsi="Calibri" w:cs="Calibri"/>
          <w:color w:val="242424"/>
        </w:rPr>
        <w:t xml:space="preserve">-Bewegung hat dort eine Modellsiedlung. </w:t>
      </w:r>
      <w:r w:rsidR="007071FD">
        <w:rPr>
          <w:rFonts w:ascii="Calibri" w:hAnsi="Calibri" w:cs="Calibri"/>
          <w:color w:val="242424"/>
        </w:rPr>
        <w:t xml:space="preserve">Er arbeitet </w:t>
      </w:r>
      <w:r w:rsidR="007071FD" w:rsidRPr="007071FD">
        <w:rPr>
          <w:rFonts w:ascii="Calibri" w:hAnsi="Calibri" w:cs="Calibri"/>
          <w:color w:val="242424"/>
        </w:rPr>
        <w:t>als Physiotherapeut</w:t>
      </w:r>
      <w:r w:rsidR="007071FD">
        <w:rPr>
          <w:rFonts w:ascii="Calibri" w:hAnsi="Calibri" w:cs="Calibri"/>
          <w:color w:val="242424"/>
        </w:rPr>
        <w:t xml:space="preserve">, aber vor allem </w:t>
      </w:r>
      <w:r w:rsidR="007071FD" w:rsidRPr="007071FD">
        <w:rPr>
          <w:rFonts w:ascii="Calibri" w:hAnsi="Calibri" w:cs="Calibri"/>
          <w:color w:val="242424"/>
        </w:rPr>
        <w:t xml:space="preserve">im </w:t>
      </w:r>
      <w:r w:rsidR="007071FD">
        <w:rPr>
          <w:rFonts w:ascii="Calibri" w:hAnsi="Calibri" w:cs="Calibri"/>
          <w:color w:val="242424"/>
        </w:rPr>
        <w:t>Projekt</w:t>
      </w:r>
      <w:r w:rsidR="007071FD" w:rsidRPr="007071FD">
        <w:rPr>
          <w:rFonts w:ascii="Calibri" w:hAnsi="Calibri" w:cs="Calibri"/>
          <w:color w:val="242424"/>
        </w:rPr>
        <w:t xml:space="preserve"> </w:t>
      </w:r>
      <w:proofErr w:type="spellStart"/>
      <w:r w:rsidR="007071FD" w:rsidRPr="007071FD">
        <w:rPr>
          <w:rFonts w:ascii="Calibri" w:hAnsi="Calibri" w:cs="Calibri"/>
          <w:color w:val="242424"/>
        </w:rPr>
        <w:t>Wê-Mun</w:t>
      </w:r>
      <w:proofErr w:type="spellEnd"/>
      <w:r w:rsidR="007071FD">
        <w:rPr>
          <w:rFonts w:ascii="Calibri" w:hAnsi="Calibri" w:cs="Calibri"/>
          <w:color w:val="242424"/>
        </w:rPr>
        <w:t xml:space="preserve"> mit</w:t>
      </w:r>
      <w:r w:rsidR="007071FD" w:rsidRPr="007071FD">
        <w:rPr>
          <w:rFonts w:ascii="Calibri" w:hAnsi="Calibri" w:cs="Calibri"/>
          <w:color w:val="242424"/>
        </w:rPr>
        <w:t>, einer Nachhilfeschule für Kinder und Jugendliche aus einkommensschwachen Nachbarvierteln</w:t>
      </w:r>
      <w:r w:rsidR="007071FD">
        <w:rPr>
          <w:rFonts w:ascii="Calibri" w:hAnsi="Calibri" w:cs="Calibri"/>
          <w:color w:val="242424"/>
        </w:rPr>
        <w:t xml:space="preserve">. </w:t>
      </w:r>
    </w:p>
    <w:p w14:paraId="74D922A7" w14:textId="4B4A60E6" w:rsidR="007071FD" w:rsidRPr="007071FD" w:rsidRDefault="00D35BEB" w:rsidP="007071FD">
      <w:pPr>
        <w:pStyle w:val="xmsonormal"/>
        <w:rPr>
          <w:rFonts w:ascii="Calibri" w:hAnsi="Calibri" w:cs="Calibri"/>
          <w:color w:val="242424"/>
        </w:rPr>
      </w:pPr>
      <w:r>
        <w:rPr>
          <w:rFonts w:ascii="Calibri" w:hAnsi="Calibri" w:cs="Calibri"/>
          <w:noProof/>
          <w:color w:val="242424"/>
        </w:rPr>
        <w:drawing>
          <wp:anchor distT="0" distB="0" distL="114300" distR="114300" simplePos="0" relativeHeight="251682816" behindDoc="1" locked="0" layoutInCell="1" allowOverlap="1" wp14:anchorId="00029966" wp14:editId="2949CDD6">
            <wp:simplePos x="0" y="0"/>
            <wp:positionH relativeFrom="margin">
              <wp:align>left</wp:align>
            </wp:positionH>
            <wp:positionV relativeFrom="paragraph">
              <wp:posOffset>4445</wp:posOffset>
            </wp:positionV>
            <wp:extent cx="813435" cy="1083945"/>
            <wp:effectExtent l="0" t="0" r="5715" b="1905"/>
            <wp:wrapTight wrapText="bothSides">
              <wp:wrapPolygon edited="0">
                <wp:start x="0" y="0"/>
                <wp:lineTo x="0" y="21258"/>
                <wp:lineTo x="21246" y="21258"/>
                <wp:lineTo x="21246" y="0"/>
                <wp:lineTo x="0" y="0"/>
              </wp:wrapPolygon>
            </wp:wrapTight>
            <wp:docPr id="159926019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3435" cy="1083945"/>
                    </a:xfrm>
                    <a:prstGeom prst="rect">
                      <a:avLst/>
                    </a:prstGeom>
                    <a:noFill/>
                  </pic:spPr>
                </pic:pic>
              </a:graphicData>
            </a:graphic>
            <wp14:sizeRelH relativeFrom="margin">
              <wp14:pctWidth>0</wp14:pctWidth>
            </wp14:sizeRelH>
            <wp14:sizeRelV relativeFrom="margin">
              <wp14:pctHeight>0</wp14:pctHeight>
            </wp14:sizeRelV>
          </wp:anchor>
        </w:drawing>
      </w:r>
      <w:r w:rsidR="007071FD" w:rsidRPr="007071FD">
        <w:rPr>
          <w:rFonts w:ascii="Calibri" w:hAnsi="Calibri" w:cs="Calibri"/>
          <w:color w:val="242424"/>
        </w:rPr>
        <w:t xml:space="preserve">In der Elfenbeinküste schafft jedes Jahr nur rund die Hälfte aller Aspiranten den Abschluss der Mittelstufe, noch weniger den Abschluss der Oberstufe. So mancher verlässt die Grundschule, ohne wirklich lesen und schreiben zu können. Das Projekt </w:t>
      </w:r>
      <w:proofErr w:type="spellStart"/>
      <w:r w:rsidR="007071FD" w:rsidRPr="007071FD">
        <w:rPr>
          <w:rFonts w:ascii="Calibri" w:hAnsi="Calibri" w:cs="Calibri"/>
          <w:color w:val="242424"/>
        </w:rPr>
        <w:t>Wê-Mun</w:t>
      </w:r>
      <w:proofErr w:type="spellEnd"/>
      <w:r w:rsidR="007071FD" w:rsidRPr="007071FD">
        <w:rPr>
          <w:rFonts w:ascii="Calibri" w:hAnsi="Calibri" w:cs="Calibri"/>
          <w:color w:val="242424"/>
        </w:rPr>
        <w:t xml:space="preserve"> bietet Kindern und Jugendlichen aus </w:t>
      </w:r>
      <w:r w:rsidR="00267F2E">
        <w:rPr>
          <w:rFonts w:ascii="Calibri" w:hAnsi="Calibri" w:cs="Calibri"/>
          <w:color w:val="242424"/>
        </w:rPr>
        <w:t>bedürftigen</w:t>
      </w:r>
      <w:r w:rsidR="007071FD" w:rsidRPr="007071FD">
        <w:rPr>
          <w:rFonts w:ascii="Calibri" w:hAnsi="Calibri" w:cs="Calibri"/>
          <w:color w:val="242424"/>
        </w:rPr>
        <w:t xml:space="preserve"> Familien Nachhilfeprogramme an und legt darüber hinaus Wert auf eine ganzheitliche Förderung.</w:t>
      </w:r>
    </w:p>
    <w:p w14:paraId="49134658" w14:textId="08C08DF1" w:rsidR="007071FD" w:rsidRDefault="00267F2E" w:rsidP="007071FD">
      <w:pPr>
        <w:pStyle w:val="xmsonormal"/>
        <w:pBdr>
          <w:bottom w:val="single" w:sz="6" w:space="1" w:color="auto"/>
        </w:pBdr>
        <w:rPr>
          <w:rFonts w:ascii="Calibri" w:hAnsi="Calibri" w:cs="Calibri"/>
          <w:color w:val="242424"/>
        </w:rPr>
      </w:pPr>
      <w:r>
        <w:rPr>
          <w:rFonts w:ascii="Calibri" w:hAnsi="Calibri" w:cs="Calibri"/>
          <w:color w:val="242424"/>
        </w:rPr>
        <w:t xml:space="preserve">Für die Unterstützung dieses Projektes geben Sie bitte das </w:t>
      </w:r>
      <w:r w:rsidR="007071FD" w:rsidRPr="007071FD">
        <w:rPr>
          <w:rFonts w:ascii="Calibri" w:hAnsi="Calibri" w:cs="Calibri"/>
          <w:color w:val="242424"/>
        </w:rPr>
        <w:t>Stichwort</w:t>
      </w:r>
      <w:r>
        <w:rPr>
          <w:rFonts w:ascii="Calibri" w:hAnsi="Calibri" w:cs="Calibri"/>
          <w:color w:val="242424"/>
        </w:rPr>
        <w:t xml:space="preserve"> „</w:t>
      </w:r>
      <w:r w:rsidR="007071FD" w:rsidRPr="007071FD">
        <w:rPr>
          <w:rFonts w:ascii="Calibri" w:hAnsi="Calibri" w:cs="Calibri"/>
          <w:color w:val="242424"/>
        </w:rPr>
        <w:t>Elfenbeinküste</w:t>
      </w:r>
      <w:r>
        <w:rPr>
          <w:rFonts w:ascii="Calibri" w:hAnsi="Calibri" w:cs="Calibri"/>
          <w:color w:val="242424"/>
        </w:rPr>
        <w:t>“ in ihrer Überweisung an.</w:t>
      </w:r>
    </w:p>
    <w:p w14:paraId="3761A83B" w14:textId="77777777" w:rsidR="006C77B9" w:rsidRDefault="006C77B9" w:rsidP="007071FD">
      <w:pPr>
        <w:pStyle w:val="xmsonormal"/>
        <w:pBdr>
          <w:bottom w:val="single" w:sz="6" w:space="1" w:color="auto"/>
        </w:pBdr>
        <w:rPr>
          <w:rFonts w:ascii="Calibri" w:hAnsi="Calibri" w:cs="Calibri"/>
          <w:color w:val="242424"/>
        </w:rPr>
      </w:pPr>
    </w:p>
    <w:p w14:paraId="6829C540" w14:textId="2A0CA6F1" w:rsidR="004156D0" w:rsidRDefault="004156D0" w:rsidP="004156D0">
      <w:pPr>
        <w:spacing w:after="0" w:line="300" w:lineRule="exact"/>
        <w:jc w:val="both"/>
        <w:rPr>
          <w:rFonts w:cstheme="minorHAnsi"/>
          <w:b/>
          <w:bCs/>
          <w:sz w:val="28"/>
          <w:szCs w:val="28"/>
        </w:rPr>
      </w:pPr>
      <w:bookmarkStart w:id="2" w:name="_Hlk212495014"/>
      <w:r>
        <w:rPr>
          <w:rFonts w:cstheme="minorHAnsi"/>
          <w:b/>
          <w:bCs/>
          <w:sz w:val="28"/>
          <w:szCs w:val="28"/>
          <w:highlight w:val="lightGray"/>
        </w:rPr>
        <w:lastRenderedPageBreak/>
        <w:t>Heiliges Land - Gaza</w:t>
      </w:r>
    </w:p>
    <w:bookmarkEnd w:id="2"/>
    <w:p w14:paraId="5D1C7034" w14:textId="77777777" w:rsidR="004156D0" w:rsidRDefault="004156D0" w:rsidP="004156D0">
      <w:pPr>
        <w:pStyle w:val="xmsonormal"/>
        <w:shd w:val="clear" w:color="auto" w:fill="FFFFFF"/>
        <w:spacing w:before="0" w:beforeAutospacing="0" w:after="0" w:afterAutospacing="0"/>
        <w:rPr>
          <w:rFonts w:ascii="Calibri" w:hAnsi="Calibri" w:cs="Calibri"/>
          <w:color w:val="242424"/>
          <w:sz w:val="22"/>
          <w:szCs w:val="22"/>
        </w:rPr>
      </w:pPr>
    </w:p>
    <w:p w14:paraId="2F8DD2DE" w14:textId="77777777" w:rsidR="004156D0" w:rsidRDefault="004156D0" w:rsidP="004156D0">
      <w:pPr>
        <w:pStyle w:val="xmsonormal"/>
        <w:shd w:val="clear" w:color="auto" w:fill="FFFFFF"/>
        <w:spacing w:before="0" w:beforeAutospacing="0" w:after="0" w:afterAutospacing="0"/>
        <w:rPr>
          <w:rFonts w:ascii="Calibri" w:hAnsi="Calibri" w:cs="Calibri"/>
          <w:color w:val="242424"/>
          <w:sz w:val="22"/>
          <w:szCs w:val="22"/>
        </w:rPr>
      </w:pPr>
    </w:p>
    <w:p w14:paraId="59E5C344" w14:textId="55D068EE" w:rsidR="00F01C34" w:rsidRDefault="00F01C34" w:rsidP="004156D0">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Unser italienischer Partner-Verein „</w:t>
      </w:r>
      <w:proofErr w:type="spellStart"/>
      <w:r>
        <w:rPr>
          <w:rFonts w:ascii="Calibri" w:hAnsi="Calibri" w:cs="Calibri"/>
          <w:color w:val="242424"/>
          <w:sz w:val="22"/>
          <w:szCs w:val="22"/>
        </w:rPr>
        <w:t>Azione</w:t>
      </w:r>
      <w:proofErr w:type="spellEnd"/>
      <w:r>
        <w:rPr>
          <w:rFonts w:ascii="Calibri" w:hAnsi="Calibri" w:cs="Calibri"/>
          <w:color w:val="242424"/>
          <w:sz w:val="22"/>
          <w:szCs w:val="22"/>
        </w:rPr>
        <w:t xml:space="preserve"> per </w:t>
      </w:r>
      <w:proofErr w:type="spellStart"/>
      <w:r>
        <w:rPr>
          <w:rFonts w:ascii="Calibri" w:hAnsi="Calibri" w:cs="Calibri"/>
          <w:color w:val="242424"/>
          <w:sz w:val="22"/>
          <w:szCs w:val="22"/>
        </w:rPr>
        <w:t>un</w:t>
      </w:r>
      <w:proofErr w:type="spellEnd"/>
      <w:r>
        <w:rPr>
          <w:rFonts w:ascii="Calibri" w:hAnsi="Calibri" w:cs="Calibri"/>
          <w:color w:val="242424"/>
          <w:sz w:val="22"/>
          <w:szCs w:val="22"/>
        </w:rPr>
        <w:t xml:space="preserve"> </w:t>
      </w:r>
      <w:proofErr w:type="spellStart"/>
      <w:r>
        <w:rPr>
          <w:rFonts w:ascii="Calibri" w:hAnsi="Calibri" w:cs="Calibri"/>
          <w:color w:val="242424"/>
          <w:sz w:val="22"/>
          <w:szCs w:val="22"/>
        </w:rPr>
        <w:t>mondo</w:t>
      </w:r>
      <w:proofErr w:type="spellEnd"/>
      <w:r>
        <w:rPr>
          <w:rFonts w:ascii="Calibri" w:hAnsi="Calibri" w:cs="Calibri"/>
          <w:color w:val="242424"/>
          <w:sz w:val="22"/>
          <w:szCs w:val="22"/>
        </w:rPr>
        <w:t xml:space="preserve"> </w:t>
      </w:r>
      <w:proofErr w:type="spellStart"/>
      <w:r>
        <w:rPr>
          <w:rFonts w:ascii="Calibri" w:hAnsi="Calibri" w:cs="Calibri"/>
          <w:color w:val="242424"/>
          <w:sz w:val="22"/>
          <w:szCs w:val="22"/>
        </w:rPr>
        <w:t>unito</w:t>
      </w:r>
      <w:proofErr w:type="spellEnd"/>
      <w:r>
        <w:rPr>
          <w:rFonts w:ascii="Calibri" w:hAnsi="Calibri" w:cs="Calibri"/>
          <w:color w:val="242424"/>
          <w:sz w:val="22"/>
          <w:szCs w:val="22"/>
        </w:rPr>
        <w:t xml:space="preserve">“, kurz </w:t>
      </w:r>
      <w:hyperlink r:id="rId13" w:history="1">
        <w:r w:rsidRPr="005F1BCE">
          <w:rPr>
            <w:rStyle w:val="Hyperlink"/>
            <w:rFonts w:ascii="Calibri" w:hAnsi="Calibri" w:cs="Calibri"/>
            <w:sz w:val="22"/>
            <w:szCs w:val="22"/>
          </w:rPr>
          <w:t>AMU</w:t>
        </w:r>
      </w:hyperlink>
      <w:r>
        <w:rPr>
          <w:rFonts w:ascii="Calibri" w:hAnsi="Calibri" w:cs="Calibri"/>
          <w:color w:val="242424"/>
          <w:sz w:val="22"/>
          <w:szCs w:val="22"/>
        </w:rPr>
        <w:t xml:space="preserve"> genannt, hat die Möglichkeit gemeinsam mit anderen Institutionen die Menschen in Gaza zu unterstützen:</w:t>
      </w:r>
    </w:p>
    <w:p w14:paraId="27308A2F" w14:textId="77777777" w:rsidR="00F01C34" w:rsidRDefault="00F01C34" w:rsidP="004156D0">
      <w:pPr>
        <w:pStyle w:val="xmsonormal"/>
        <w:shd w:val="clear" w:color="auto" w:fill="FFFFFF"/>
        <w:spacing w:before="0" w:beforeAutospacing="0" w:after="0" w:afterAutospacing="0"/>
        <w:rPr>
          <w:rFonts w:ascii="Calibri" w:hAnsi="Calibri" w:cs="Calibri"/>
          <w:color w:val="242424"/>
          <w:sz w:val="22"/>
          <w:szCs w:val="22"/>
        </w:rPr>
      </w:pPr>
    </w:p>
    <w:p w14:paraId="351535CA" w14:textId="2C20A6E2" w:rsidR="004156D0" w:rsidRDefault="004156D0" w:rsidP="004156D0">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xml:space="preserve">AMU und AFN </w:t>
      </w:r>
      <w:r w:rsidR="00F01C34">
        <w:rPr>
          <w:rFonts w:ascii="Calibri" w:hAnsi="Calibri" w:cs="Calibri"/>
          <w:color w:val="242424"/>
          <w:sz w:val="22"/>
          <w:szCs w:val="22"/>
        </w:rPr>
        <w:t>(</w:t>
      </w:r>
      <w:proofErr w:type="spellStart"/>
      <w:r w:rsidR="00F01C34">
        <w:rPr>
          <w:rFonts w:ascii="Calibri" w:hAnsi="Calibri" w:cs="Calibri"/>
          <w:color w:val="242424"/>
          <w:sz w:val="22"/>
          <w:szCs w:val="22"/>
        </w:rPr>
        <w:t>Azione</w:t>
      </w:r>
      <w:proofErr w:type="spellEnd"/>
      <w:r w:rsidR="00F01C34">
        <w:rPr>
          <w:rFonts w:ascii="Calibri" w:hAnsi="Calibri" w:cs="Calibri"/>
          <w:color w:val="242424"/>
          <w:sz w:val="22"/>
          <w:szCs w:val="22"/>
        </w:rPr>
        <w:t xml:space="preserve"> </w:t>
      </w:r>
      <w:r w:rsidR="005F1BCE">
        <w:rPr>
          <w:rFonts w:ascii="Calibri" w:hAnsi="Calibri" w:cs="Calibri"/>
          <w:color w:val="242424"/>
          <w:sz w:val="22"/>
          <w:szCs w:val="22"/>
        </w:rPr>
        <w:t xml:space="preserve">per </w:t>
      </w:r>
      <w:proofErr w:type="spellStart"/>
      <w:r w:rsidR="00F01C34">
        <w:rPr>
          <w:rFonts w:ascii="Calibri" w:hAnsi="Calibri" w:cs="Calibri"/>
          <w:color w:val="242424"/>
          <w:sz w:val="22"/>
          <w:szCs w:val="22"/>
        </w:rPr>
        <w:t>Famiglie</w:t>
      </w:r>
      <w:proofErr w:type="spellEnd"/>
      <w:r w:rsidR="00F01C34">
        <w:rPr>
          <w:rFonts w:ascii="Calibri" w:hAnsi="Calibri" w:cs="Calibri"/>
          <w:color w:val="242424"/>
          <w:sz w:val="22"/>
          <w:szCs w:val="22"/>
        </w:rPr>
        <w:t xml:space="preserve"> </w:t>
      </w:r>
      <w:proofErr w:type="spellStart"/>
      <w:r w:rsidR="00F01C34">
        <w:rPr>
          <w:rFonts w:ascii="Calibri" w:hAnsi="Calibri" w:cs="Calibri"/>
          <w:color w:val="242424"/>
          <w:sz w:val="22"/>
          <w:szCs w:val="22"/>
        </w:rPr>
        <w:t>Nuove</w:t>
      </w:r>
      <w:proofErr w:type="spellEnd"/>
      <w:r w:rsidR="00F01C34">
        <w:rPr>
          <w:rFonts w:ascii="Calibri" w:hAnsi="Calibri" w:cs="Calibri"/>
          <w:color w:val="242424"/>
          <w:sz w:val="22"/>
          <w:szCs w:val="22"/>
        </w:rPr>
        <w:t xml:space="preserve">) </w:t>
      </w:r>
      <w:r>
        <w:rPr>
          <w:rFonts w:ascii="Calibri" w:hAnsi="Calibri" w:cs="Calibri"/>
          <w:color w:val="242424"/>
          <w:sz w:val="22"/>
          <w:szCs w:val="22"/>
        </w:rPr>
        <w:t>setzen ihre Hilfe im Heiligen Land fort, um die Caritas und das Lateinische Patriarchat zu unterstützen. Das Lateinische Patriarchat übernimmt im Rahmen seines Notfallplans die Versorgung von 240 Familien (etwa 1000 Menschen) im Gazastreifen mit Nahrungsmitteln.</w:t>
      </w:r>
    </w:p>
    <w:p w14:paraId="74932B7A" w14:textId="77777777" w:rsidR="00F01C34" w:rsidRDefault="00F01C34" w:rsidP="004156D0">
      <w:pPr>
        <w:pStyle w:val="xmsonormal"/>
        <w:shd w:val="clear" w:color="auto" w:fill="FFFFFF"/>
        <w:spacing w:before="0" w:beforeAutospacing="0" w:after="0" w:afterAutospacing="0"/>
        <w:rPr>
          <w:rFonts w:ascii="Calibri" w:hAnsi="Calibri" w:cs="Calibri"/>
          <w:color w:val="242424"/>
          <w:sz w:val="22"/>
          <w:szCs w:val="22"/>
        </w:rPr>
      </w:pPr>
    </w:p>
    <w:p w14:paraId="09BD53CA" w14:textId="702DB877" w:rsidR="004156D0" w:rsidRDefault="004156D0" w:rsidP="004156D0">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Das Lateinische Patriarchat von Jerusalem führt vor Ort zwei Hauptaktivitäten durch: wirtschaftliche Unterstützung für die Familien und Gastfreundschaft in den beiden einzigen christlichen Kirchen, die es</w:t>
      </w:r>
      <w:r w:rsidR="00F01C34">
        <w:rPr>
          <w:rFonts w:ascii="Calibri" w:hAnsi="Calibri" w:cs="Calibri"/>
          <w:color w:val="242424"/>
          <w:sz w:val="22"/>
          <w:szCs w:val="22"/>
        </w:rPr>
        <w:t xml:space="preserve"> noch</w:t>
      </w:r>
      <w:r>
        <w:rPr>
          <w:rFonts w:ascii="Calibri" w:hAnsi="Calibri" w:cs="Calibri"/>
          <w:color w:val="242424"/>
          <w:sz w:val="22"/>
          <w:szCs w:val="22"/>
        </w:rPr>
        <w:t xml:space="preserve"> in Gaza gibt. Eine der größten Herausforderungen bei der Instandhaltung der Einrichtungen ist der Mangel an Strom. </w:t>
      </w:r>
      <w:r w:rsidR="00CC0356">
        <w:rPr>
          <w:rFonts w:ascii="Calibri" w:hAnsi="Calibri" w:cs="Calibri"/>
          <w:color w:val="242424"/>
          <w:sz w:val="22"/>
          <w:szCs w:val="22"/>
        </w:rPr>
        <w:t>Oft gibt es</w:t>
      </w:r>
      <w:r>
        <w:rPr>
          <w:rFonts w:ascii="Calibri" w:hAnsi="Calibri" w:cs="Calibri"/>
          <w:color w:val="242424"/>
          <w:sz w:val="22"/>
          <w:szCs w:val="22"/>
        </w:rPr>
        <w:t xml:space="preserve"> </w:t>
      </w:r>
      <w:r w:rsidR="00767899">
        <w:rPr>
          <w:rFonts w:ascii="Calibri" w:hAnsi="Calibri" w:cs="Calibri"/>
          <w:color w:val="242424"/>
          <w:sz w:val="22"/>
          <w:szCs w:val="22"/>
        </w:rPr>
        <w:t xml:space="preserve">nur </w:t>
      </w:r>
      <w:r>
        <w:rPr>
          <w:rFonts w:ascii="Calibri" w:hAnsi="Calibri" w:cs="Calibri"/>
          <w:color w:val="242424"/>
          <w:sz w:val="22"/>
          <w:szCs w:val="22"/>
        </w:rPr>
        <w:t xml:space="preserve">etwa eine Stunde Strom pro Tag, was es praktisch unmöglich macht, verderbliche Lebensmittel zu lagern. Mit unserem Beitrag wird die Versorgung mit Wasser, Lebensmitteln, Medikamenten und Hygienekits unterstützt. Gemeinsam mit dem Team des Patriarchats werden wir Grundzutaten (Reis, Nudeln, </w:t>
      </w:r>
      <w:r w:rsidR="00CC0356">
        <w:rPr>
          <w:rFonts w:ascii="Calibri" w:hAnsi="Calibri" w:cs="Calibri"/>
          <w:color w:val="242424"/>
          <w:sz w:val="22"/>
          <w:szCs w:val="22"/>
        </w:rPr>
        <w:t>B</w:t>
      </w:r>
      <w:r>
        <w:rPr>
          <w:rFonts w:ascii="Calibri" w:hAnsi="Calibri" w:cs="Calibri"/>
          <w:color w:val="242424"/>
          <w:sz w:val="22"/>
          <w:szCs w:val="22"/>
        </w:rPr>
        <w:t>ohnen, Kichererbsen, Linsen, usw.) kaufen und gemeinsame Mahlzeiten kochen, die dann an die 650 Menschen vor Ort verteilt werden.</w:t>
      </w:r>
    </w:p>
    <w:p w14:paraId="2DED8D3D" w14:textId="77777777" w:rsidR="00CC0356" w:rsidRDefault="00CC0356" w:rsidP="004156D0">
      <w:pPr>
        <w:pStyle w:val="xmsonormal"/>
        <w:shd w:val="clear" w:color="auto" w:fill="FFFFFF"/>
        <w:spacing w:before="0" w:beforeAutospacing="0" w:after="0" w:afterAutospacing="0"/>
        <w:rPr>
          <w:rFonts w:ascii="Calibri" w:hAnsi="Calibri" w:cs="Calibri"/>
          <w:color w:val="242424"/>
          <w:sz w:val="22"/>
          <w:szCs w:val="22"/>
        </w:rPr>
      </w:pPr>
    </w:p>
    <w:p w14:paraId="40DD2980" w14:textId="201567A7" w:rsidR="00CC0356" w:rsidRDefault="00CC0356" w:rsidP="004156D0">
      <w:pPr>
        <w:pStyle w:val="xmsonormal"/>
        <w:shd w:val="clear" w:color="auto" w:fill="FFFFFF"/>
        <w:spacing w:before="0" w:beforeAutospacing="0" w:after="0" w:afterAutospacing="0"/>
        <w:rPr>
          <w:rFonts w:ascii="Calibri" w:hAnsi="Calibri" w:cs="Calibri"/>
          <w:color w:val="242424"/>
          <w:sz w:val="22"/>
          <w:szCs w:val="22"/>
        </w:rPr>
      </w:pPr>
      <w:r w:rsidRPr="00CC0356">
        <w:rPr>
          <w:rFonts w:ascii="Calibri" w:eastAsia="Calibri" w:hAnsi="Calibri"/>
          <w:kern w:val="2"/>
          <w:sz w:val="22"/>
          <w:szCs w:val="22"/>
          <w:lang w:eastAsia="en-US"/>
          <w14:ligatures w14:val="standardContextual"/>
        </w:rPr>
        <w:t xml:space="preserve">Am Freitag, dem 18. Juli 2025, konnten </w:t>
      </w:r>
      <w:r w:rsidR="00844289">
        <w:rPr>
          <w:rFonts w:ascii="Calibri" w:eastAsia="Calibri" w:hAnsi="Calibri"/>
          <w:kern w:val="2"/>
          <w:sz w:val="22"/>
          <w:szCs w:val="22"/>
          <w:lang w:eastAsia="en-US"/>
          <w14:ligatures w14:val="standardContextual"/>
        </w:rPr>
        <w:t xml:space="preserve">z. B. </w:t>
      </w:r>
      <w:r w:rsidRPr="00CC0356">
        <w:rPr>
          <w:rFonts w:ascii="Calibri" w:eastAsia="Calibri" w:hAnsi="Calibri"/>
          <w:kern w:val="2"/>
          <w:sz w:val="22"/>
          <w:szCs w:val="22"/>
          <w:lang w:eastAsia="en-US"/>
          <w14:ligatures w14:val="standardContextual"/>
        </w:rPr>
        <w:t>500 Tonnen Lebensmittel und Medikamente, die auch durch unsere Beiträge finanziert wurden, in Begleitung einer Delegation des Lateinischen Patriarchats und der Orthodoxen Kirche nach Gaza gelangen.</w:t>
      </w:r>
    </w:p>
    <w:p w14:paraId="3F4411D9" w14:textId="77777777" w:rsidR="004156D0" w:rsidRDefault="004156D0" w:rsidP="004156D0">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p>
    <w:p w14:paraId="316D84C7" w14:textId="77777777" w:rsidR="004156D0" w:rsidRDefault="004156D0" w:rsidP="004156D0">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Trotz der Komplexität der Situation wollen wir den betroffenen Gemeinden beistehen und weiter daran arbeiten, den Menschen Hoffnung zu geben.</w:t>
      </w:r>
    </w:p>
    <w:p w14:paraId="7094B7F2" w14:textId="77777777" w:rsidR="00F01C34" w:rsidRDefault="00F01C34" w:rsidP="004156D0">
      <w:pPr>
        <w:pStyle w:val="xmsonormal"/>
        <w:shd w:val="clear" w:color="auto" w:fill="FFFFFF"/>
        <w:spacing w:before="0" w:beforeAutospacing="0" w:after="0" w:afterAutospacing="0"/>
        <w:rPr>
          <w:rFonts w:ascii="Calibri" w:hAnsi="Calibri" w:cs="Calibri"/>
          <w:color w:val="242424"/>
          <w:sz w:val="22"/>
          <w:szCs w:val="22"/>
        </w:rPr>
      </w:pPr>
    </w:p>
    <w:p w14:paraId="518BA30E" w14:textId="77777777" w:rsidR="004156D0" w:rsidRDefault="004156D0" w:rsidP="004156D0">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Wir glauben, dass jeder Tropfen zählt.</w:t>
      </w:r>
    </w:p>
    <w:p w14:paraId="10FA5D83" w14:textId="77777777" w:rsidR="00F01C34" w:rsidRDefault="00F01C34" w:rsidP="004156D0">
      <w:pPr>
        <w:pStyle w:val="xmsonormal"/>
        <w:shd w:val="clear" w:color="auto" w:fill="FFFFFF"/>
        <w:spacing w:before="0" w:beforeAutospacing="0" w:after="0" w:afterAutospacing="0"/>
        <w:rPr>
          <w:rFonts w:ascii="Calibri" w:hAnsi="Calibri" w:cs="Calibri"/>
          <w:color w:val="242424"/>
          <w:sz w:val="22"/>
          <w:szCs w:val="22"/>
        </w:rPr>
      </w:pPr>
    </w:p>
    <w:p w14:paraId="4FF8EBBC" w14:textId="78CCA2AC" w:rsidR="00F01C34" w:rsidRDefault="00F01C34" w:rsidP="004156D0">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(aus der Homepage von AMU)</w:t>
      </w:r>
    </w:p>
    <w:p w14:paraId="5D507276" w14:textId="77777777" w:rsidR="00F01C34" w:rsidRDefault="00F01C34" w:rsidP="004156D0">
      <w:pPr>
        <w:pStyle w:val="xmsonormal"/>
        <w:shd w:val="clear" w:color="auto" w:fill="FFFFFF"/>
        <w:spacing w:before="0" w:beforeAutospacing="0" w:after="0" w:afterAutospacing="0"/>
        <w:rPr>
          <w:rFonts w:ascii="Calibri" w:hAnsi="Calibri" w:cs="Calibri"/>
          <w:color w:val="242424"/>
          <w:sz w:val="22"/>
          <w:szCs w:val="22"/>
        </w:rPr>
      </w:pPr>
    </w:p>
    <w:p w14:paraId="339D7D1C" w14:textId="0CB28781" w:rsidR="00F01C34" w:rsidRDefault="00F01C34" w:rsidP="004156D0">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Wenn Sie diese Aktion unterstützen möchten, dann geben Sie bitte das Stichwort „Gaza“ in ihrer Überweisung an. Wir leiten die Spenden an die AMU weiter.</w:t>
      </w:r>
    </w:p>
    <w:p w14:paraId="07F6BBF9" w14:textId="77777777" w:rsidR="004156D0" w:rsidRDefault="004156D0" w:rsidP="00436343">
      <w:pPr>
        <w:pStyle w:val="StandardWeb"/>
        <w:pBdr>
          <w:bottom w:val="single" w:sz="6" w:space="1" w:color="auto"/>
        </w:pBdr>
        <w:jc w:val="both"/>
        <w:rPr>
          <w:rFonts w:cstheme="minorHAnsi"/>
        </w:rPr>
      </w:pPr>
    </w:p>
    <w:p w14:paraId="2F63C808" w14:textId="1E1DEA86" w:rsidR="00F84CE8" w:rsidRPr="00073678" w:rsidRDefault="00F84CE8" w:rsidP="00436343">
      <w:pPr>
        <w:spacing w:after="0" w:line="300" w:lineRule="exact"/>
        <w:jc w:val="both"/>
        <w:rPr>
          <w:rFonts w:cstheme="minorHAnsi"/>
          <w:sz w:val="24"/>
          <w:szCs w:val="24"/>
        </w:rPr>
      </w:pPr>
      <w:bookmarkStart w:id="3" w:name="_Hlk209039017"/>
    </w:p>
    <w:p w14:paraId="5FEBB512" w14:textId="445DA98A" w:rsidR="00244489" w:rsidRDefault="00244489" w:rsidP="00244489">
      <w:pPr>
        <w:pStyle w:val="Default"/>
        <w:rPr>
          <w:b/>
          <w:bCs/>
          <w:sz w:val="26"/>
          <w:szCs w:val="26"/>
        </w:rPr>
      </w:pPr>
      <w:r w:rsidRPr="00A91C7C">
        <w:rPr>
          <w:b/>
          <w:bCs/>
          <w:sz w:val="26"/>
          <w:szCs w:val="26"/>
          <w:highlight w:val="lightGray"/>
        </w:rPr>
        <w:t>Heilige</w:t>
      </w:r>
      <w:r w:rsidR="000F405D">
        <w:rPr>
          <w:b/>
          <w:bCs/>
          <w:sz w:val="26"/>
          <w:szCs w:val="26"/>
          <w:highlight w:val="lightGray"/>
        </w:rPr>
        <w:t>s</w:t>
      </w:r>
      <w:r w:rsidRPr="00A91C7C">
        <w:rPr>
          <w:b/>
          <w:bCs/>
          <w:sz w:val="26"/>
          <w:szCs w:val="26"/>
          <w:highlight w:val="lightGray"/>
        </w:rPr>
        <w:t xml:space="preserve"> L</w:t>
      </w:r>
      <w:r w:rsidR="000F405D">
        <w:rPr>
          <w:b/>
          <w:bCs/>
          <w:sz w:val="26"/>
          <w:szCs w:val="26"/>
          <w:highlight w:val="lightGray"/>
        </w:rPr>
        <w:t>and - Westjord</w:t>
      </w:r>
      <w:r w:rsidRPr="00A91C7C">
        <w:rPr>
          <w:b/>
          <w:bCs/>
          <w:sz w:val="26"/>
          <w:szCs w:val="26"/>
          <w:highlight w:val="lightGray"/>
        </w:rPr>
        <w:t>a</w:t>
      </w:r>
      <w:r w:rsidR="000F405D">
        <w:rPr>
          <w:b/>
          <w:bCs/>
          <w:sz w:val="26"/>
          <w:szCs w:val="26"/>
          <w:highlight w:val="lightGray"/>
        </w:rPr>
        <w:t>nland</w:t>
      </w:r>
      <w:r w:rsidR="000F405D">
        <w:rPr>
          <w:b/>
          <w:bCs/>
          <w:sz w:val="26"/>
          <w:szCs w:val="26"/>
        </w:rPr>
        <w:t xml:space="preserve"> </w:t>
      </w:r>
    </w:p>
    <w:bookmarkEnd w:id="3"/>
    <w:p w14:paraId="7A19F3DA" w14:textId="2CA1C1B4" w:rsidR="00963B49" w:rsidRDefault="00963B49" w:rsidP="00D97938">
      <w:pPr>
        <w:rPr>
          <w:rFonts w:cstheme="minorHAnsi"/>
          <w:sz w:val="24"/>
          <w:szCs w:val="24"/>
        </w:rPr>
      </w:pPr>
    </w:p>
    <w:p w14:paraId="5BAEC5F1" w14:textId="37EFEBF9" w:rsidR="001F5395" w:rsidRPr="000F405D" w:rsidRDefault="001F5395" w:rsidP="001F5395">
      <w:pPr>
        <w:autoSpaceDE w:val="0"/>
        <w:autoSpaceDN w:val="0"/>
        <w:adjustRightInd w:val="0"/>
        <w:spacing w:after="0" w:line="240" w:lineRule="auto"/>
        <w:rPr>
          <w:rFonts w:cstheme="minorHAnsi"/>
          <w:b/>
          <w:bCs/>
          <w:color w:val="000000"/>
          <w:sz w:val="23"/>
          <w:szCs w:val="23"/>
        </w:rPr>
      </w:pPr>
      <w:r w:rsidRPr="000F405D">
        <w:rPr>
          <w:rFonts w:cstheme="minorHAnsi"/>
          <w:b/>
          <w:bCs/>
          <w:color w:val="000000"/>
          <w:sz w:val="23"/>
          <w:szCs w:val="23"/>
        </w:rPr>
        <w:t>Unterstützung für Kinder an der</w:t>
      </w:r>
      <w:r w:rsidR="000F405D">
        <w:rPr>
          <w:rFonts w:cstheme="minorHAnsi"/>
          <w:b/>
          <w:bCs/>
          <w:color w:val="000000"/>
          <w:sz w:val="23"/>
          <w:szCs w:val="23"/>
        </w:rPr>
        <w:t xml:space="preserve"> christlichen</w:t>
      </w:r>
      <w:r w:rsidRPr="000F405D">
        <w:rPr>
          <w:rFonts w:cstheme="minorHAnsi"/>
          <w:b/>
          <w:bCs/>
          <w:color w:val="000000"/>
          <w:sz w:val="23"/>
          <w:szCs w:val="23"/>
        </w:rPr>
        <w:t xml:space="preserve"> </w:t>
      </w:r>
      <w:proofErr w:type="spellStart"/>
      <w:r w:rsidRPr="000F405D">
        <w:rPr>
          <w:rFonts w:cstheme="minorHAnsi"/>
          <w:b/>
          <w:bCs/>
          <w:color w:val="000000"/>
          <w:sz w:val="23"/>
          <w:szCs w:val="23"/>
        </w:rPr>
        <w:t>Latin</w:t>
      </w:r>
      <w:proofErr w:type="spellEnd"/>
      <w:r w:rsidRPr="000F405D">
        <w:rPr>
          <w:rFonts w:cstheme="minorHAnsi"/>
          <w:b/>
          <w:bCs/>
          <w:color w:val="000000"/>
          <w:sz w:val="23"/>
          <w:szCs w:val="23"/>
        </w:rPr>
        <w:t xml:space="preserve"> Patriarchate School</w:t>
      </w:r>
      <w:r w:rsidRPr="000F405D">
        <w:rPr>
          <w:rFonts w:cstheme="minorHAnsi"/>
          <w:b/>
          <w:bCs/>
          <w:i/>
          <w:iCs/>
          <w:color w:val="000000"/>
          <w:sz w:val="23"/>
          <w:szCs w:val="23"/>
        </w:rPr>
        <w:t xml:space="preserve"> </w:t>
      </w:r>
      <w:r w:rsidRPr="000F405D">
        <w:rPr>
          <w:rFonts w:cstheme="minorHAnsi"/>
          <w:b/>
          <w:bCs/>
          <w:color w:val="000000"/>
          <w:sz w:val="23"/>
          <w:szCs w:val="23"/>
        </w:rPr>
        <w:t>im Westjordanland</w:t>
      </w:r>
    </w:p>
    <w:p w14:paraId="3BC189C8" w14:textId="0E1DB696" w:rsidR="00404547" w:rsidRDefault="00404547" w:rsidP="001F5395">
      <w:pPr>
        <w:autoSpaceDE w:val="0"/>
        <w:autoSpaceDN w:val="0"/>
        <w:adjustRightInd w:val="0"/>
        <w:spacing w:after="0" w:line="240" w:lineRule="auto"/>
        <w:rPr>
          <w:rFonts w:ascii="Calibri" w:hAnsi="Calibri" w:cs="Calibri"/>
          <w:color w:val="000000"/>
          <w:sz w:val="23"/>
          <w:szCs w:val="23"/>
        </w:rPr>
      </w:pPr>
    </w:p>
    <w:p w14:paraId="6793FABD" w14:textId="5D8D9EEB" w:rsidR="00961A2A" w:rsidRDefault="00961A2A" w:rsidP="001F5395">
      <w:pPr>
        <w:autoSpaceDE w:val="0"/>
        <w:autoSpaceDN w:val="0"/>
        <w:adjustRightInd w:val="0"/>
        <w:spacing w:after="0" w:line="240" w:lineRule="auto"/>
        <w:rPr>
          <w:rFonts w:ascii="Calibri" w:hAnsi="Calibri" w:cs="Calibri"/>
          <w:color w:val="000000"/>
          <w:sz w:val="23"/>
          <w:szCs w:val="23"/>
        </w:rPr>
      </w:pPr>
      <w:r w:rsidRPr="00961A2A">
        <w:rPr>
          <w:rFonts w:ascii="Calibri" w:hAnsi="Calibri" w:cs="Calibri"/>
          <w:color w:val="000000"/>
          <w:sz w:val="23"/>
          <w:szCs w:val="23"/>
        </w:rPr>
        <w:t>Die Situation im Heiligen Land wird zunehmend schwieriger, trotzdem geht das Leben dort weiter. Kinder gehen zur Schule, Lehrer tun ihr Bestes, Wissen zu vermitteln und für die Schüler</w:t>
      </w:r>
      <w:r>
        <w:rPr>
          <w:rFonts w:ascii="Calibri" w:hAnsi="Calibri" w:cs="Calibri"/>
          <w:color w:val="000000"/>
          <w:sz w:val="23"/>
          <w:szCs w:val="23"/>
        </w:rPr>
        <w:t xml:space="preserve"> und Schüler</w:t>
      </w:r>
      <w:r w:rsidR="003827BA">
        <w:rPr>
          <w:rFonts w:ascii="Calibri" w:hAnsi="Calibri" w:cs="Calibri"/>
          <w:color w:val="000000"/>
          <w:sz w:val="23"/>
          <w:szCs w:val="23"/>
        </w:rPr>
        <w:t>i</w:t>
      </w:r>
      <w:r w:rsidRPr="00961A2A">
        <w:rPr>
          <w:rFonts w:ascii="Calibri" w:hAnsi="Calibri" w:cs="Calibri"/>
          <w:color w:val="000000"/>
          <w:sz w:val="23"/>
          <w:szCs w:val="23"/>
        </w:rPr>
        <w:t xml:space="preserve">nnen da zu sein. </w:t>
      </w:r>
      <w:r>
        <w:rPr>
          <w:rFonts w:ascii="Calibri" w:hAnsi="Calibri" w:cs="Calibri"/>
          <w:color w:val="000000"/>
          <w:sz w:val="23"/>
          <w:szCs w:val="23"/>
        </w:rPr>
        <w:t>D</w:t>
      </w:r>
      <w:r w:rsidRPr="00961A2A">
        <w:rPr>
          <w:rFonts w:ascii="Calibri" w:hAnsi="Calibri" w:cs="Calibri"/>
          <w:color w:val="000000"/>
          <w:sz w:val="23"/>
          <w:szCs w:val="23"/>
        </w:rPr>
        <w:t xml:space="preserve">ank Suhail </w:t>
      </w:r>
      <w:proofErr w:type="spellStart"/>
      <w:r>
        <w:rPr>
          <w:rFonts w:ascii="Calibri" w:hAnsi="Calibri" w:cs="Calibri"/>
          <w:color w:val="000000"/>
          <w:sz w:val="23"/>
          <w:szCs w:val="23"/>
        </w:rPr>
        <w:t>Daibes</w:t>
      </w:r>
      <w:proofErr w:type="spellEnd"/>
      <w:r>
        <w:rPr>
          <w:rFonts w:ascii="Calibri" w:hAnsi="Calibri" w:cs="Calibri"/>
          <w:color w:val="000000"/>
          <w:sz w:val="23"/>
          <w:szCs w:val="23"/>
        </w:rPr>
        <w:t xml:space="preserve">, dem Direktor der Schule, gibt </w:t>
      </w:r>
      <w:r w:rsidR="000F405D">
        <w:rPr>
          <w:rFonts w:ascii="Calibri" w:hAnsi="Calibri" w:cs="Calibri"/>
          <w:color w:val="000000"/>
          <w:sz w:val="23"/>
          <w:szCs w:val="23"/>
        </w:rPr>
        <w:t xml:space="preserve">es </w:t>
      </w:r>
      <w:r w:rsidRPr="00961A2A">
        <w:rPr>
          <w:rFonts w:ascii="Calibri" w:hAnsi="Calibri" w:cs="Calibri"/>
          <w:color w:val="000000"/>
          <w:sz w:val="23"/>
          <w:szCs w:val="23"/>
        </w:rPr>
        <w:t>immer wieder Eindrücke aus erster Hand</w:t>
      </w:r>
      <w:r>
        <w:rPr>
          <w:rFonts w:ascii="Calibri" w:hAnsi="Calibri" w:cs="Calibri"/>
          <w:color w:val="000000"/>
          <w:sz w:val="23"/>
          <w:szCs w:val="23"/>
        </w:rPr>
        <w:t xml:space="preserve">. Am 11. August konnten wir an einem Zoom mit ihm teilnehmen, </w:t>
      </w:r>
      <w:proofErr w:type="gramStart"/>
      <w:r>
        <w:rPr>
          <w:rFonts w:ascii="Calibri" w:hAnsi="Calibri" w:cs="Calibri"/>
          <w:color w:val="000000"/>
          <w:sz w:val="23"/>
          <w:szCs w:val="23"/>
        </w:rPr>
        <w:t>das</w:t>
      </w:r>
      <w:proofErr w:type="gramEnd"/>
      <w:r>
        <w:rPr>
          <w:rFonts w:ascii="Calibri" w:hAnsi="Calibri" w:cs="Calibri"/>
          <w:color w:val="000000"/>
          <w:sz w:val="23"/>
          <w:szCs w:val="23"/>
        </w:rPr>
        <w:t xml:space="preserve"> der Unterstützerkreis organisiert hat</w:t>
      </w:r>
      <w:r w:rsidR="00B27506">
        <w:rPr>
          <w:rFonts w:ascii="Calibri" w:hAnsi="Calibri" w:cs="Calibri"/>
          <w:color w:val="000000"/>
          <w:sz w:val="23"/>
          <w:szCs w:val="23"/>
        </w:rPr>
        <w:t>te</w:t>
      </w:r>
      <w:r>
        <w:rPr>
          <w:rFonts w:ascii="Calibri" w:hAnsi="Calibri" w:cs="Calibri"/>
          <w:color w:val="000000"/>
          <w:sz w:val="23"/>
          <w:szCs w:val="23"/>
        </w:rPr>
        <w:t xml:space="preserve">. Herr </w:t>
      </w:r>
      <w:proofErr w:type="spellStart"/>
      <w:r>
        <w:rPr>
          <w:rFonts w:ascii="Calibri" w:hAnsi="Calibri" w:cs="Calibri"/>
          <w:color w:val="000000"/>
          <w:sz w:val="23"/>
          <w:szCs w:val="23"/>
        </w:rPr>
        <w:t>Daibes</w:t>
      </w:r>
      <w:proofErr w:type="spellEnd"/>
      <w:r>
        <w:rPr>
          <w:rFonts w:ascii="Calibri" w:hAnsi="Calibri" w:cs="Calibri"/>
          <w:color w:val="000000"/>
          <w:sz w:val="23"/>
          <w:szCs w:val="23"/>
        </w:rPr>
        <w:t xml:space="preserve"> hat von der aktuellen Situation berichtet, die sich leider seit dem Bericht in unserem letzten Newsletter nicht verbessert hat und immer noch äußerst schwierig ist. Wir konnten ihm Fragen stellen und haben so manche Schwierigkeit noch besser verstanden und einen </w:t>
      </w:r>
      <w:r w:rsidR="00B27506">
        <w:rPr>
          <w:rFonts w:ascii="Calibri" w:hAnsi="Calibri" w:cs="Calibri"/>
          <w:color w:val="000000"/>
          <w:sz w:val="23"/>
          <w:szCs w:val="23"/>
        </w:rPr>
        <w:t xml:space="preserve">tieferen </w:t>
      </w:r>
      <w:r>
        <w:rPr>
          <w:rFonts w:ascii="Calibri" w:hAnsi="Calibri" w:cs="Calibri"/>
          <w:color w:val="000000"/>
          <w:sz w:val="23"/>
          <w:szCs w:val="23"/>
        </w:rPr>
        <w:t>Einblick in die</w:t>
      </w:r>
      <w:r w:rsidR="00B27506">
        <w:rPr>
          <w:rFonts w:ascii="Calibri" w:hAnsi="Calibri" w:cs="Calibri"/>
          <w:color w:val="000000"/>
          <w:sz w:val="23"/>
          <w:szCs w:val="23"/>
        </w:rPr>
        <w:t xml:space="preserve"> </w:t>
      </w:r>
      <w:r>
        <w:rPr>
          <w:rFonts w:ascii="Calibri" w:hAnsi="Calibri" w:cs="Calibri"/>
          <w:color w:val="000000"/>
          <w:sz w:val="23"/>
          <w:szCs w:val="23"/>
        </w:rPr>
        <w:t>Lebenswelt im Westjordanland erhalten.</w:t>
      </w:r>
      <w:r w:rsidR="000F405D">
        <w:rPr>
          <w:rFonts w:ascii="Calibri" w:hAnsi="Calibri" w:cs="Calibri"/>
          <w:color w:val="000000"/>
          <w:sz w:val="23"/>
          <w:szCs w:val="23"/>
        </w:rPr>
        <w:t xml:space="preserve"> Das </w:t>
      </w:r>
      <w:proofErr w:type="spellStart"/>
      <w:r w:rsidR="000F405D">
        <w:rPr>
          <w:rFonts w:ascii="Calibri" w:hAnsi="Calibri" w:cs="Calibri"/>
          <w:color w:val="000000"/>
          <w:sz w:val="23"/>
          <w:szCs w:val="23"/>
        </w:rPr>
        <w:t>Latin</w:t>
      </w:r>
      <w:proofErr w:type="spellEnd"/>
      <w:r w:rsidR="000F405D">
        <w:rPr>
          <w:rFonts w:ascii="Calibri" w:hAnsi="Calibri" w:cs="Calibri"/>
          <w:color w:val="000000"/>
          <w:sz w:val="23"/>
          <w:szCs w:val="23"/>
        </w:rPr>
        <w:t xml:space="preserve"> </w:t>
      </w:r>
      <w:proofErr w:type="spellStart"/>
      <w:r w:rsidR="000F405D">
        <w:rPr>
          <w:rFonts w:ascii="Calibri" w:hAnsi="Calibri" w:cs="Calibri"/>
          <w:color w:val="000000"/>
          <w:sz w:val="23"/>
          <w:szCs w:val="23"/>
        </w:rPr>
        <w:t>Patriachate</w:t>
      </w:r>
      <w:proofErr w:type="spellEnd"/>
      <w:r w:rsidR="000F405D">
        <w:rPr>
          <w:rFonts w:ascii="Calibri" w:hAnsi="Calibri" w:cs="Calibri"/>
          <w:color w:val="000000"/>
          <w:sz w:val="23"/>
          <w:szCs w:val="23"/>
        </w:rPr>
        <w:t xml:space="preserve"> unterstützt die Schule, aber leider reichen diese Mittel nicht aus. Die Eltern </w:t>
      </w:r>
      <w:r w:rsidR="000F405D">
        <w:rPr>
          <w:rFonts w:ascii="Calibri" w:hAnsi="Calibri" w:cs="Calibri"/>
          <w:color w:val="000000"/>
          <w:sz w:val="23"/>
          <w:szCs w:val="23"/>
        </w:rPr>
        <w:lastRenderedPageBreak/>
        <w:t>können aufgrund der Arbeitssituation das Schulgeld oft nicht mehr bezahlen. Hier helfen unsere Spenden weiter.</w:t>
      </w:r>
    </w:p>
    <w:p w14:paraId="4B033378" w14:textId="77777777" w:rsidR="00961A2A" w:rsidRDefault="00961A2A" w:rsidP="001F5395">
      <w:pPr>
        <w:autoSpaceDE w:val="0"/>
        <w:autoSpaceDN w:val="0"/>
        <w:adjustRightInd w:val="0"/>
        <w:spacing w:after="0" w:line="240" w:lineRule="auto"/>
        <w:rPr>
          <w:rFonts w:ascii="Calibri" w:hAnsi="Calibri" w:cs="Calibri"/>
          <w:color w:val="000000"/>
          <w:sz w:val="23"/>
          <w:szCs w:val="23"/>
        </w:rPr>
      </w:pPr>
    </w:p>
    <w:p w14:paraId="5735CA36" w14:textId="37280B2D" w:rsidR="00961A2A" w:rsidRDefault="00961A2A" w:rsidP="001F5395">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Wir legen Ihnen dieses wichtige Projekt sehr ans Herz</w:t>
      </w:r>
      <w:r w:rsidR="00B27506">
        <w:rPr>
          <w:rFonts w:ascii="Calibri" w:hAnsi="Calibri" w:cs="Calibri"/>
          <w:color w:val="000000"/>
          <w:sz w:val="23"/>
          <w:szCs w:val="23"/>
        </w:rPr>
        <w:t xml:space="preserve"> und wenn Sie zur Unterstützung der Schülerinnen und Schüler beitragen wollen, dann geben Sie </w:t>
      </w:r>
      <w:r w:rsidR="003827BA">
        <w:rPr>
          <w:rFonts w:ascii="Calibri" w:hAnsi="Calibri" w:cs="Calibri"/>
          <w:color w:val="000000"/>
          <w:sz w:val="23"/>
          <w:szCs w:val="23"/>
        </w:rPr>
        <w:t xml:space="preserve">bitte </w:t>
      </w:r>
      <w:r w:rsidR="00B27506">
        <w:rPr>
          <w:rFonts w:ascii="Calibri" w:hAnsi="Calibri" w:cs="Calibri"/>
          <w:color w:val="000000"/>
          <w:sz w:val="23"/>
          <w:szCs w:val="23"/>
        </w:rPr>
        <w:t>in Ihrer Überweisung den Verwendungszweck „Schulpatenschaft Palästina“ an.</w:t>
      </w:r>
    </w:p>
    <w:p w14:paraId="31BC9F60" w14:textId="6F04B817" w:rsidR="00961A2A" w:rsidRDefault="00961A2A" w:rsidP="001F5395">
      <w:pPr>
        <w:pBdr>
          <w:bottom w:val="single" w:sz="6" w:space="1" w:color="auto"/>
        </w:pBdr>
        <w:autoSpaceDE w:val="0"/>
        <w:autoSpaceDN w:val="0"/>
        <w:adjustRightInd w:val="0"/>
        <w:spacing w:after="0" w:line="240" w:lineRule="auto"/>
        <w:rPr>
          <w:rFonts w:ascii="Calibri" w:hAnsi="Calibri" w:cs="Calibri"/>
          <w:color w:val="000000"/>
          <w:sz w:val="23"/>
          <w:szCs w:val="23"/>
        </w:rPr>
      </w:pPr>
    </w:p>
    <w:p w14:paraId="0F52EB13" w14:textId="77777777" w:rsidR="00243EF9" w:rsidRDefault="00243EF9" w:rsidP="001F5395">
      <w:pPr>
        <w:autoSpaceDE w:val="0"/>
        <w:autoSpaceDN w:val="0"/>
        <w:adjustRightInd w:val="0"/>
        <w:spacing w:after="0" w:line="240" w:lineRule="auto"/>
        <w:rPr>
          <w:rFonts w:ascii="Calibri" w:hAnsi="Calibri" w:cs="Calibri"/>
          <w:color w:val="000000"/>
          <w:sz w:val="23"/>
          <w:szCs w:val="23"/>
        </w:rPr>
      </w:pPr>
    </w:p>
    <w:p w14:paraId="69078674" w14:textId="0986BDEA" w:rsidR="00243EF9" w:rsidRPr="00073678" w:rsidRDefault="00243EF9" w:rsidP="00243EF9">
      <w:pPr>
        <w:spacing w:after="0" w:line="300" w:lineRule="exact"/>
        <w:jc w:val="both"/>
        <w:rPr>
          <w:rFonts w:cstheme="minorHAnsi"/>
          <w:sz w:val="24"/>
          <w:szCs w:val="24"/>
        </w:rPr>
      </w:pPr>
    </w:p>
    <w:p w14:paraId="60BE0A59" w14:textId="5F1EC578" w:rsidR="00243EF9" w:rsidRDefault="00243EF9" w:rsidP="00243EF9">
      <w:pPr>
        <w:pStyle w:val="Default"/>
        <w:rPr>
          <w:b/>
          <w:bCs/>
          <w:sz w:val="26"/>
          <w:szCs w:val="26"/>
        </w:rPr>
      </w:pPr>
      <w:r>
        <w:rPr>
          <w:b/>
          <w:bCs/>
          <w:sz w:val="26"/>
          <w:szCs w:val="26"/>
          <w:highlight w:val="lightGray"/>
        </w:rPr>
        <w:t>Naher Osten - Libanon</w:t>
      </w:r>
      <w:r>
        <w:rPr>
          <w:b/>
          <w:bCs/>
          <w:sz w:val="26"/>
          <w:szCs w:val="26"/>
        </w:rPr>
        <w:t xml:space="preserve"> </w:t>
      </w:r>
    </w:p>
    <w:p w14:paraId="56C61002" w14:textId="65D3D9BE" w:rsidR="00243EF9" w:rsidRDefault="00243EF9" w:rsidP="001F5395">
      <w:pPr>
        <w:autoSpaceDE w:val="0"/>
        <w:autoSpaceDN w:val="0"/>
        <w:adjustRightInd w:val="0"/>
        <w:spacing w:after="0" w:line="240" w:lineRule="auto"/>
        <w:rPr>
          <w:rFonts w:ascii="Calibri" w:hAnsi="Calibri" w:cs="Calibri"/>
          <w:color w:val="000000"/>
          <w:sz w:val="23"/>
          <w:szCs w:val="23"/>
        </w:rPr>
      </w:pPr>
    </w:p>
    <w:p w14:paraId="0848CC41" w14:textId="3FF0C8F6" w:rsidR="00D26159" w:rsidRDefault="00CC5E29" w:rsidP="00D26159">
      <w:pPr>
        <w:autoSpaceDE w:val="0"/>
        <w:autoSpaceDN w:val="0"/>
        <w:adjustRightInd w:val="0"/>
        <w:spacing w:after="0" w:line="240" w:lineRule="auto"/>
        <w:rPr>
          <w:rFonts w:ascii="Calibri" w:hAnsi="Calibri" w:cs="Calibri"/>
          <w:color w:val="000000"/>
          <w:sz w:val="23"/>
          <w:szCs w:val="23"/>
        </w:rPr>
      </w:pPr>
      <w:r>
        <w:rPr>
          <w:noProof/>
        </w:rPr>
        <w:drawing>
          <wp:anchor distT="0" distB="0" distL="114300" distR="114300" simplePos="0" relativeHeight="251681792" behindDoc="1" locked="0" layoutInCell="1" allowOverlap="1" wp14:anchorId="72210DFC" wp14:editId="148616B7">
            <wp:simplePos x="0" y="0"/>
            <wp:positionH relativeFrom="margin">
              <wp:align>left</wp:align>
            </wp:positionH>
            <wp:positionV relativeFrom="paragraph">
              <wp:posOffset>80010</wp:posOffset>
            </wp:positionV>
            <wp:extent cx="947420" cy="709295"/>
            <wp:effectExtent l="0" t="0" r="5080" b="0"/>
            <wp:wrapTight wrapText="bothSides">
              <wp:wrapPolygon edited="0">
                <wp:start x="0" y="0"/>
                <wp:lineTo x="0" y="20885"/>
                <wp:lineTo x="21282" y="20885"/>
                <wp:lineTo x="21282" y="0"/>
                <wp:lineTo x="0" y="0"/>
              </wp:wrapPolygon>
            </wp:wrapTight>
            <wp:docPr id="2" name="Bild 2" descr="Holy Land Emergency. Reception of displaced persons in Leba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ly Land Emergency. Reception of displaced persons in Leban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0435" cy="7114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6159">
        <w:rPr>
          <w:rFonts w:ascii="Calibri" w:hAnsi="Calibri" w:cs="Calibri"/>
          <w:color w:val="000000"/>
          <w:sz w:val="23"/>
          <w:szCs w:val="23"/>
        </w:rPr>
        <w:t>Im Herbst letzten Jahres wurde der Süd</w:t>
      </w:r>
      <w:r w:rsidR="00720ADA">
        <w:rPr>
          <w:rFonts w:ascii="Calibri" w:hAnsi="Calibri" w:cs="Calibri"/>
          <w:color w:val="000000"/>
          <w:sz w:val="23"/>
          <w:szCs w:val="23"/>
        </w:rPr>
        <w:t>en im L</w:t>
      </w:r>
      <w:r w:rsidR="00D26159">
        <w:rPr>
          <w:rFonts w:ascii="Calibri" w:hAnsi="Calibri" w:cs="Calibri"/>
          <w:color w:val="000000"/>
          <w:sz w:val="23"/>
          <w:szCs w:val="23"/>
        </w:rPr>
        <w:t xml:space="preserve">ibanon </w:t>
      </w:r>
      <w:proofErr w:type="spellStart"/>
      <w:r w:rsidR="00D26159">
        <w:rPr>
          <w:rFonts w:ascii="Calibri" w:hAnsi="Calibri" w:cs="Calibri"/>
          <w:color w:val="000000"/>
          <w:sz w:val="23"/>
          <w:szCs w:val="23"/>
        </w:rPr>
        <w:t>bombadiert</w:t>
      </w:r>
      <w:proofErr w:type="spellEnd"/>
      <w:r w:rsidR="00D26159">
        <w:rPr>
          <w:rFonts w:ascii="Calibri" w:hAnsi="Calibri" w:cs="Calibri"/>
          <w:color w:val="000000"/>
          <w:sz w:val="23"/>
          <w:szCs w:val="23"/>
        </w:rPr>
        <w:t xml:space="preserve"> und es gab viele</w:t>
      </w:r>
      <w:r w:rsidR="00D26159" w:rsidRPr="00D26159">
        <w:rPr>
          <w:rFonts w:ascii="Calibri" w:hAnsi="Calibri" w:cs="Calibri"/>
          <w:color w:val="000000"/>
          <w:sz w:val="23"/>
          <w:szCs w:val="23"/>
        </w:rPr>
        <w:t xml:space="preserve"> Vertriebene, die vor dem Krieg in den Norden des Landes flohen. </w:t>
      </w:r>
      <w:r w:rsidR="00720ADA">
        <w:rPr>
          <w:rFonts w:ascii="Calibri" w:hAnsi="Calibri" w:cs="Calibri"/>
          <w:color w:val="000000"/>
          <w:sz w:val="23"/>
          <w:szCs w:val="23"/>
        </w:rPr>
        <w:t>Einige der</w:t>
      </w:r>
      <w:r w:rsidR="00D26159" w:rsidRPr="00D26159">
        <w:rPr>
          <w:rFonts w:ascii="Calibri" w:hAnsi="Calibri" w:cs="Calibri"/>
          <w:color w:val="000000"/>
          <w:sz w:val="23"/>
          <w:szCs w:val="23"/>
        </w:rPr>
        <w:t xml:space="preserve"> Geflüchteten</w:t>
      </w:r>
      <w:r w:rsidR="00720ADA">
        <w:rPr>
          <w:rFonts w:ascii="Calibri" w:hAnsi="Calibri" w:cs="Calibri"/>
          <w:color w:val="000000"/>
          <w:sz w:val="23"/>
          <w:szCs w:val="23"/>
        </w:rPr>
        <w:t xml:space="preserve"> konnten </w:t>
      </w:r>
      <w:r w:rsidR="00D26159" w:rsidRPr="00D26159">
        <w:rPr>
          <w:rFonts w:ascii="Calibri" w:hAnsi="Calibri" w:cs="Calibri"/>
          <w:color w:val="000000"/>
          <w:sz w:val="23"/>
          <w:szCs w:val="23"/>
        </w:rPr>
        <w:t xml:space="preserve">im </w:t>
      </w:r>
      <w:proofErr w:type="spellStart"/>
      <w:r w:rsidR="00D26159" w:rsidRPr="00D26159">
        <w:rPr>
          <w:rFonts w:ascii="Calibri" w:hAnsi="Calibri" w:cs="Calibri"/>
          <w:color w:val="000000"/>
          <w:sz w:val="23"/>
          <w:szCs w:val="23"/>
        </w:rPr>
        <w:t>Mariapoli</w:t>
      </w:r>
      <w:proofErr w:type="spellEnd"/>
      <w:r w:rsidR="00D26159" w:rsidRPr="00D26159">
        <w:rPr>
          <w:rFonts w:ascii="Calibri" w:hAnsi="Calibri" w:cs="Calibri"/>
          <w:color w:val="000000"/>
          <w:sz w:val="23"/>
          <w:szCs w:val="23"/>
        </w:rPr>
        <w:t xml:space="preserve">-Zentrum der </w:t>
      </w:r>
      <w:proofErr w:type="spellStart"/>
      <w:r w:rsidR="00D26159" w:rsidRPr="00D26159">
        <w:rPr>
          <w:rFonts w:ascii="Calibri" w:hAnsi="Calibri" w:cs="Calibri"/>
          <w:color w:val="000000"/>
          <w:sz w:val="23"/>
          <w:szCs w:val="23"/>
        </w:rPr>
        <w:t>Fokolar</w:t>
      </w:r>
      <w:proofErr w:type="spellEnd"/>
      <w:r w:rsidR="00D26159" w:rsidRPr="00D26159">
        <w:rPr>
          <w:rFonts w:ascii="Calibri" w:hAnsi="Calibri" w:cs="Calibri"/>
          <w:color w:val="000000"/>
          <w:sz w:val="23"/>
          <w:szCs w:val="23"/>
        </w:rPr>
        <w:t>-Bewegung in Beirut </w:t>
      </w:r>
      <w:r w:rsidR="00D26159" w:rsidRPr="00D26159">
        <w:rPr>
          <w:rFonts w:ascii="Calibri" w:hAnsi="Calibri" w:cs="Calibri"/>
          <w:i/>
          <w:iCs/>
          <w:color w:val="000000"/>
          <w:sz w:val="23"/>
          <w:szCs w:val="23"/>
        </w:rPr>
        <w:t xml:space="preserve">„La </w:t>
      </w:r>
      <w:proofErr w:type="spellStart"/>
      <w:r w:rsidR="00D26159" w:rsidRPr="00D26159">
        <w:rPr>
          <w:rFonts w:ascii="Calibri" w:hAnsi="Calibri" w:cs="Calibri"/>
          <w:i/>
          <w:iCs/>
          <w:color w:val="000000"/>
          <w:sz w:val="23"/>
          <w:szCs w:val="23"/>
        </w:rPr>
        <w:t>Sorgente</w:t>
      </w:r>
      <w:proofErr w:type="spellEnd"/>
      <w:r w:rsidR="00D26159" w:rsidRPr="00D26159">
        <w:rPr>
          <w:rFonts w:ascii="Calibri" w:hAnsi="Calibri" w:cs="Calibri"/>
          <w:i/>
          <w:iCs/>
          <w:color w:val="000000"/>
          <w:sz w:val="23"/>
          <w:szCs w:val="23"/>
        </w:rPr>
        <w:t>“ („Die Quelle“)</w:t>
      </w:r>
      <w:r w:rsidR="00D26159" w:rsidRPr="00D26159">
        <w:rPr>
          <w:rFonts w:ascii="Calibri" w:hAnsi="Calibri" w:cs="Calibri"/>
          <w:color w:val="000000"/>
          <w:sz w:val="23"/>
          <w:szCs w:val="23"/>
        </w:rPr>
        <w:t xml:space="preserve"> Zuflucht </w:t>
      </w:r>
      <w:r w:rsidR="00720ADA">
        <w:rPr>
          <w:rFonts w:ascii="Calibri" w:hAnsi="Calibri" w:cs="Calibri"/>
          <w:color w:val="000000"/>
          <w:sz w:val="23"/>
          <w:szCs w:val="23"/>
        </w:rPr>
        <w:t xml:space="preserve">finden. Mit unseren Spenden wurde geholfen, die </w:t>
      </w:r>
      <w:r>
        <w:rPr>
          <w:rFonts w:ascii="Calibri" w:hAnsi="Calibri" w:cs="Calibri"/>
          <w:color w:val="000000"/>
          <w:sz w:val="23"/>
          <w:szCs w:val="23"/>
        </w:rPr>
        <w:t>ca. 120 Personen</w:t>
      </w:r>
      <w:r w:rsidR="00720ADA">
        <w:rPr>
          <w:rFonts w:ascii="Calibri" w:hAnsi="Calibri" w:cs="Calibri"/>
          <w:color w:val="000000"/>
          <w:sz w:val="23"/>
          <w:szCs w:val="23"/>
        </w:rPr>
        <w:t>, die aufgenommen wurde, zu versorgen.</w:t>
      </w:r>
    </w:p>
    <w:p w14:paraId="521D4788" w14:textId="54CE3B01" w:rsidR="00720ADA" w:rsidRDefault="00720ADA" w:rsidP="00D26159">
      <w:pPr>
        <w:autoSpaceDE w:val="0"/>
        <w:autoSpaceDN w:val="0"/>
        <w:adjustRightInd w:val="0"/>
        <w:spacing w:after="0" w:line="240" w:lineRule="auto"/>
        <w:rPr>
          <w:rFonts w:ascii="Calibri" w:hAnsi="Calibri" w:cs="Calibri"/>
          <w:color w:val="000000"/>
          <w:sz w:val="23"/>
          <w:szCs w:val="23"/>
        </w:rPr>
      </w:pPr>
    </w:p>
    <w:p w14:paraId="1091F984" w14:textId="6176B7F3" w:rsidR="00961A2A" w:rsidRDefault="00720ADA" w:rsidP="001F5395">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Außerdem wurde</w:t>
      </w:r>
      <w:r w:rsidR="004D3CBF">
        <w:rPr>
          <w:rFonts w:ascii="Calibri" w:hAnsi="Calibri" w:cs="Calibri"/>
          <w:color w:val="000000"/>
          <w:sz w:val="23"/>
          <w:szCs w:val="23"/>
        </w:rPr>
        <w:t xml:space="preserve">n die vertriebenen libanesischen Familien – aus muslimischen und christlichen Gemeinschaften - auch durch </w:t>
      </w:r>
      <w:r>
        <w:rPr>
          <w:rFonts w:ascii="Calibri" w:hAnsi="Calibri" w:cs="Calibri"/>
          <w:color w:val="000000"/>
          <w:sz w:val="23"/>
          <w:szCs w:val="23"/>
        </w:rPr>
        <w:t xml:space="preserve">die Initiative </w:t>
      </w:r>
      <w:r w:rsidR="001819C3">
        <w:rPr>
          <w:rFonts w:ascii="Calibri" w:hAnsi="Calibri" w:cs="Calibri"/>
          <w:color w:val="000000"/>
          <w:sz w:val="23"/>
          <w:szCs w:val="23"/>
        </w:rPr>
        <w:t>„</w:t>
      </w:r>
      <w:proofErr w:type="spellStart"/>
      <w:r w:rsidR="001819C3">
        <w:rPr>
          <w:rFonts w:ascii="Calibri" w:hAnsi="Calibri" w:cs="Calibri"/>
          <w:color w:val="000000"/>
          <w:sz w:val="23"/>
          <w:szCs w:val="23"/>
        </w:rPr>
        <w:fldChar w:fldCharType="begin"/>
      </w:r>
      <w:r w:rsidR="001819C3">
        <w:rPr>
          <w:rFonts w:ascii="Calibri" w:hAnsi="Calibri" w:cs="Calibri"/>
          <w:color w:val="000000"/>
          <w:sz w:val="23"/>
          <w:szCs w:val="23"/>
        </w:rPr>
        <w:instrText>HYPERLINK "https://madebynaturelb.com/"</w:instrText>
      </w:r>
      <w:r w:rsidR="001819C3">
        <w:rPr>
          <w:rFonts w:ascii="Calibri" w:hAnsi="Calibri" w:cs="Calibri"/>
          <w:color w:val="000000"/>
          <w:sz w:val="23"/>
          <w:szCs w:val="23"/>
        </w:rPr>
      </w:r>
      <w:r w:rsidR="001819C3">
        <w:rPr>
          <w:rFonts w:ascii="Calibri" w:hAnsi="Calibri" w:cs="Calibri"/>
          <w:color w:val="000000"/>
          <w:sz w:val="23"/>
          <w:szCs w:val="23"/>
        </w:rPr>
        <w:fldChar w:fldCharType="separate"/>
      </w:r>
      <w:r w:rsidR="00CD41C2" w:rsidRPr="00CD41C2">
        <w:rPr>
          <w:rStyle w:val="Hyperlink"/>
          <w:rFonts w:ascii="Calibri" w:hAnsi="Calibri" w:cs="Calibri"/>
          <w:sz w:val="23"/>
          <w:szCs w:val="23"/>
        </w:rPr>
        <w:t>MadebyNature</w:t>
      </w:r>
      <w:proofErr w:type="spellEnd"/>
      <w:r w:rsidR="001819C3">
        <w:rPr>
          <w:rFonts w:ascii="Calibri" w:hAnsi="Calibri" w:cs="Calibri"/>
          <w:color w:val="000000"/>
          <w:sz w:val="23"/>
          <w:szCs w:val="23"/>
        </w:rPr>
        <w:fldChar w:fldCharType="end"/>
      </w:r>
      <w:r w:rsidR="001819C3">
        <w:rPr>
          <w:rFonts w:ascii="Calibri" w:hAnsi="Calibri" w:cs="Calibri"/>
          <w:color w:val="000000"/>
          <w:sz w:val="23"/>
          <w:szCs w:val="23"/>
        </w:rPr>
        <w:t>“</w:t>
      </w:r>
      <w:r w:rsidR="00CD41C2" w:rsidRPr="00720ADA">
        <w:rPr>
          <w:rFonts w:ascii="Calibri" w:hAnsi="Calibri" w:cs="Calibri"/>
          <w:color w:val="000000"/>
          <w:sz w:val="23"/>
          <w:szCs w:val="23"/>
        </w:rPr>
        <w:t xml:space="preserve"> </w:t>
      </w:r>
      <w:r w:rsidR="004D3CBF">
        <w:rPr>
          <w:rFonts w:ascii="Calibri" w:hAnsi="Calibri" w:cs="Calibri"/>
          <w:color w:val="000000"/>
          <w:sz w:val="23"/>
          <w:szCs w:val="23"/>
        </w:rPr>
        <w:t xml:space="preserve">unterstützt. Diese </w:t>
      </w:r>
      <w:r w:rsidR="000A0EA5">
        <w:rPr>
          <w:rFonts w:ascii="Calibri" w:hAnsi="Calibri" w:cs="Calibri"/>
          <w:color w:val="000000"/>
          <w:sz w:val="23"/>
          <w:szCs w:val="23"/>
        </w:rPr>
        <w:t xml:space="preserve">beziehen ihre Produkte von einem Netzwerk aus 600 Kleinerzeugern und Handwerkern – Landwirte, von Frauen geführten Genossenschaften und lokalen Lebensmittelunternehmern – aus dem gesamten Libanon. </w:t>
      </w:r>
      <w:r w:rsidR="000A0EA5" w:rsidRPr="00CD41C2">
        <w:rPr>
          <w:rFonts w:ascii="Calibri" w:hAnsi="Calibri" w:cs="Calibri"/>
          <w:color w:val="000000"/>
          <w:sz w:val="23"/>
          <w:szCs w:val="23"/>
        </w:rPr>
        <w:t>Diese Produkte sind frisch, pestizidfrei, preiswert</w:t>
      </w:r>
      <w:r w:rsidR="000A0EA5">
        <w:rPr>
          <w:rFonts w:ascii="Calibri" w:hAnsi="Calibri" w:cs="Calibri"/>
          <w:color w:val="000000"/>
          <w:sz w:val="23"/>
          <w:szCs w:val="23"/>
        </w:rPr>
        <w:t>. Mit unseren Spenden wurden deshalb nicht nur die Geflüchteten mit</w:t>
      </w:r>
      <w:r w:rsidR="00D71A1A">
        <w:rPr>
          <w:rFonts w:ascii="Calibri" w:hAnsi="Calibri" w:cs="Calibri"/>
          <w:color w:val="000000"/>
          <w:sz w:val="23"/>
          <w:szCs w:val="23"/>
        </w:rPr>
        <w:t xml:space="preserve"> </w:t>
      </w:r>
      <w:r w:rsidR="00F67935">
        <w:rPr>
          <w:rFonts w:ascii="Calibri" w:hAnsi="Calibri" w:cs="Calibri"/>
          <w:color w:val="000000"/>
          <w:sz w:val="23"/>
          <w:szCs w:val="23"/>
        </w:rPr>
        <w:t xml:space="preserve">guten </w:t>
      </w:r>
      <w:r w:rsidR="000A0EA5">
        <w:rPr>
          <w:rFonts w:ascii="Calibri" w:hAnsi="Calibri" w:cs="Calibri"/>
          <w:color w:val="000000"/>
          <w:sz w:val="23"/>
          <w:szCs w:val="23"/>
        </w:rPr>
        <w:t>Lebensmitteln versorgt, sondern</w:t>
      </w:r>
      <w:r w:rsidR="001819C3">
        <w:rPr>
          <w:rFonts w:ascii="Calibri" w:hAnsi="Calibri" w:cs="Calibri"/>
          <w:color w:val="000000"/>
          <w:sz w:val="23"/>
          <w:szCs w:val="23"/>
        </w:rPr>
        <w:t xml:space="preserve"> zusätzlich die </w:t>
      </w:r>
      <w:r w:rsidR="001819C3" w:rsidRPr="001819C3">
        <w:rPr>
          <w:rFonts w:ascii="Calibri" w:eastAsia="Calibri" w:hAnsi="Calibri" w:cs="Times New Roman"/>
          <w:kern w:val="2"/>
          <w14:ligatures w14:val="standardContextual"/>
        </w:rPr>
        <w:t xml:space="preserve">Existenzgrundlage </w:t>
      </w:r>
      <w:r w:rsidR="001819C3">
        <w:rPr>
          <w:rFonts w:ascii="Calibri" w:eastAsia="Calibri" w:hAnsi="Calibri" w:cs="Times New Roman"/>
          <w:kern w:val="2"/>
          <w14:ligatures w14:val="standardContextual"/>
        </w:rPr>
        <w:t xml:space="preserve">dieser </w:t>
      </w:r>
      <w:r w:rsidR="001819C3" w:rsidRPr="001819C3">
        <w:rPr>
          <w:rFonts w:ascii="Calibri" w:eastAsia="Calibri" w:hAnsi="Calibri" w:cs="Times New Roman"/>
          <w:kern w:val="2"/>
          <w14:ligatures w14:val="standardContextual"/>
        </w:rPr>
        <w:t>Kleinproduzenten</w:t>
      </w:r>
      <w:r w:rsidR="001819C3">
        <w:rPr>
          <w:rFonts w:ascii="Calibri" w:eastAsia="Calibri" w:hAnsi="Calibri" w:cs="Times New Roman"/>
          <w:kern w:val="2"/>
          <w14:ligatures w14:val="standardContextual"/>
        </w:rPr>
        <w:t xml:space="preserve"> sichergestellt. </w:t>
      </w:r>
    </w:p>
    <w:p w14:paraId="17CFAE90" w14:textId="42CCC75B" w:rsidR="00D26159" w:rsidRDefault="00D26159" w:rsidP="001F5395">
      <w:pPr>
        <w:autoSpaceDE w:val="0"/>
        <w:autoSpaceDN w:val="0"/>
        <w:adjustRightInd w:val="0"/>
        <w:spacing w:after="0" w:line="240" w:lineRule="auto"/>
        <w:rPr>
          <w:rFonts w:ascii="Calibri" w:hAnsi="Calibri" w:cs="Calibri"/>
          <w:color w:val="000000"/>
          <w:sz w:val="23"/>
          <w:szCs w:val="23"/>
        </w:rPr>
      </w:pPr>
    </w:p>
    <w:p w14:paraId="6726E39A" w14:textId="38212B98" w:rsidR="00D26159" w:rsidRDefault="00EC732A" w:rsidP="001F5395">
      <w:pPr>
        <w:autoSpaceDE w:val="0"/>
        <w:autoSpaceDN w:val="0"/>
        <w:adjustRightInd w:val="0"/>
        <w:spacing w:after="0" w:line="240" w:lineRule="auto"/>
        <w:rPr>
          <w:rFonts w:ascii="Calibri" w:hAnsi="Calibri" w:cs="Calibri"/>
          <w:color w:val="000000"/>
          <w:sz w:val="23"/>
          <w:szCs w:val="23"/>
        </w:rPr>
      </w:pPr>
      <w:r>
        <w:rPr>
          <w:noProof/>
          <w:lang w:val="en-US"/>
        </w:rPr>
        <w:drawing>
          <wp:anchor distT="0" distB="0" distL="114300" distR="114300" simplePos="0" relativeHeight="251679744" behindDoc="1" locked="0" layoutInCell="1" allowOverlap="1" wp14:anchorId="7B56FFBF" wp14:editId="4D370C04">
            <wp:simplePos x="0" y="0"/>
            <wp:positionH relativeFrom="margin">
              <wp:align>center</wp:align>
            </wp:positionH>
            <wp:positionV relativeFrom="paragraph">
              <wp:posOffset>1270</wp:posOffset>
            </wp:positionV>
            <wp:extent cx="2537460" cy="1426210"/>
            <wp:effectExtent l="0" t="0" r="0" b="2540"/>
            <wp:wrapTight wrapText="bothSides">
              <wp:wrapPolygon edited="0">
                <wp:start x="0" y="0"/>
                <wp:lineTo x="0" y="21350"/>
                <wp:lineTo x="21405" y="21350"/>
                <wp:lineTo x="21405" y="0"/>
                <wp:lineTo x="0" y="0"/>
              </wp:wrapPolygon>
            </wp:wrapTight>
            <wp:docPr id="7150595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059569" name="Picture 71505956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37460" cy="142621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0768" behindDoc="1" locked="0" layoutInCell="1" allowOverlap="1" wp14:anchorId="54DD61E6" wp14:editId="26F0E30E">
            <wp:simplePos x="0" y="0"/>
            <wp:positionH relativeFrom="margin">
              <wp:posOffset>4661535</wp:posOffset>
            </wp:positionH>
            <wp:positionV relativeFrom="paragraph">
              <wp:posOffset>1270</wp:posOffset>
            </wp:positionV>
            <wp:extent cx="808990" cy="1438275"/>
            <wp:effectExtent l="0" t="0" r="0" b="9525"/>
            <wp:wrapTight wrapText="bothSides">
              <wp:wrapPolygon edited="0">
                <wp:start x="0" y="0"/>
                <wp:lineTo x="0" y="21457"/>
                <wp:lineTo x="20854" y="21457"/>
                <wp:lineTo x="20854" y="0"/>
                <wp:lineTo x="0" y="0"/>
              </wp:wrapPolygon>
            </wp:wrapTight>
            <wp:docPr id="777499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499543" name="Picture 77749954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08990" cy="143827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color w:val="000000"/>
          <w:sz w:val="23"/>
          <w:szCs w:val="23"/>
        </w:rPr>
        <w:drawing>
          <wp:anchor distT="0" distB="0" distL="114300" distR="114300" simplePos="0" relativeHeight="251678720" behindDoc="1" locked="0" layoutInCell="1" allowOverlap="1" wp14:anchorId="5DFC594F" wp14:editId="698B7ABF">
            <wp:simplePos x="0" y="0"/>
            <wp:positionH relativeFrom="margin">
              <wp:align>left</wp:align>
            </wp:positionH>
            <wp:positionV relativeFrom="paragraph">
              <wp:posOffset>1270</wp:posOffset>
            </wp:positionV>
            <wp:extent cx="1098550" cy="1421130"/>
            <wp:effectExtent l="0" t="0" r="6350" b="7620"/>
            <wp:wrapTight wrapText="bothSides">
              <wp:wrapPolygon edited="0">
                <wp:start x="0" y="0"/>
                <wp:lineTo x="0" y="21426"/>
                <wp:lineTo x="21350" y="21426"/>
                <wp:lineTo x="21350" y="0"/>
                <wp:lineTo x="0" y="0"/>
              </wp:wrapPolygon>
            </wp:wrapTight>
            <wp:docPr id="185303420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1731" cy="1424912"/>
                    </a:xfrm>
                    <a:prstGeom prst="rect">
                      <a:avLst/>
                    </a:prstGeom>
                    <a:noFill/>
                  </pic:spPr>
                </pic:pic>
              </a:graphicData>
            </a:graphic>
            <wp14:sizeRelH relativeFrom="margin">
              <wp14:pctWidth>0</wp14:pctWidth>
            </wp14:sizeRelH>
            <wp14:sizeRelV relativeFrom="margin">
              <wp14:pctHeight>0</wp14:pctHeight>
            </wp14:sizeRelV>
          </wp:anchor>
        </w:drawing>
      </w:r>
    </w:p>
    <w:p w14:paraId="5E906D27" w14:textId="77777777" w:rsidR="00D26159" w:rsidRDefault="00D26159" w:rsidP="001F5395">
      <w:pPr>
        <w:autoSpaceDE w:val="0"/>
        <w:autoSpaceDN w:val="0"/>
        <w:adjustRightInd w:val="0"/>
        <w:spacing w:after="0" w:line="240" w:lineRule="auto"/>
        <w:rPr>
          <w:rFonts w:ascii="Calibri" w:hAnsi="Calibri" w:cs="Calibri"/>
          <w:color w:val="000000"/>
          <w:sz w:val="23"/>
          <w:szCs w:val="23"/>
        </w:rPr>
      </w:pPr>
    </w:p>
    <w:p w14:paraId="6CA6406D" w14:textId="29C7F7E2" w:rsidR="00D26159" w:rsidRDefault="00D26159" w:rsidP="001F5395">
      <w:pPr>
        <w:autoSpaceDE w:val="0"/>
        <w:autoSpaceDN w:val="0"/>
        <w:adjustRightInd w:val="0"/>
        <w:spacing w:after="0" w:line="240" w:lineRule="auto"/>
        <w:rPr>
          <w:rFonts w:ascii="Calibri" w:hAnsi="Calibri" w:cs="Calibri"/>
          <w:color w:val="000000"/>
          <w:sz w:val="23"/>
          <w:szCs w:val="23"/>
        </w:rPr>
      </w:pPr>
    </w:p>
    <w:p w14:paraId="1ACC7023" w14:textId="1353D69F" w:rsidR="00D26159" w:rsidRDefault="00D26159" w:rsidP="001F5395">
      <w:pPr>
        <w:autoSpaceDE w:val="0"/>
        <w:autoSpaceDN w:val="0"/>
        <w:adjustRightInd w:val="0"/>
        <w:spacing w:after="0" w:line="240" w:lineRule="auto"/>
        <w:rPr>
          <w:rFonts w:ascii="Calibri" w:hAnsi="Calibri" w:cs="Calibri"/>
          <w:color w:val="000000"/>
          <w:sz w:val="23"/>
          <w:szCs w:val="23"/>
        </w:rPr>
      </w:pPr>
    </w:p>
    <w:p w14:paraId="56B47C99" w14:textId="617F4355" w:rsidR="00961A2A" w:rsidRDefault="00961A2A" w:rsidP="001F5395">
      <w:pPr>
        <w:autoSpaceDE w:val="0"/>
        <w:autoSpaceDN w:val="0"/>
        <w:adjustRightInd w:val="0"/>
        <w:spacing w:after="0" w:line="240" w:lineRule="auto"/>
        <w:rPr>
          <w:rFonts w:ascii="Calibri" w:hAnsi="Calibri" w:cs="Calibri"/>
          <w:color w:val="000000"/>
          <w:sz w:val="23"/>
          <w:szCs w:val="23"/>
        </w:rPr>
      </w:pPr>
    </w:p>
    <w:p w14:paraId="4C27287A" w14:textId="19C94468" w:rsidR="00EC732A" w:rsidRDefault="00EC732A" w:rsidP="00436343">
      <w:pPr>
        <w:jc w:val="both"/>
        <w:rPr>
          <w:rFonts w:cstheme="minorHAnsi"/>
          <w:sz w:val="24"/>
          <w:szCs w:val="24"/>
        </w:rPr>
      </w:pPr>
    </w:p>
    <w:p w14:paraId="21022991" w14:textId="198CE6E5" w:rsidR="00EC732A" w:rsidRDefault="00EC732A" w:rsidP="00436343">
      <w:pPr>
        <w:jc w:val="both"/>
        <w:rPr>
          <w:rFonts w:cstheme="minorHAnsi"/>
          <w:sz w:val="24"/>
          <w:szCs w:val="24"/>
        </w:rPr>
      </w:pPr>
    </w:p>
    <w:p w14:paraId="2FE7EDEC" w14:textId="373FF322" w:rsidR="00EC732A" w:rsidRDefault="00EC732A" w:rsidP="00436343">
      <w:pPr>
        <w:jc w:val="both"/>
        <w:rPr>
          <w:rFonts w:cstheme="minorHAnsi"/>
          <w:sz w:val="24"/>
          <w:szCs w:val="24"/>
        </w:rPr>
      </w:pPr>
    </w:p>
    <w:p w14:paraId="49226B43" w14:textId="258AE75E" w:rsidR="000A7581" w:rsidRDefault="000514A7" w:rsidP="00436343">
      <w:pPr>
        <w:jc w:val="both"/>
        <w:rPr>
          <w:rFonts w:cstheme="minorHAnsi"/>
          <w:sz w:val="24"/>
          <w:szCs w:val="24"/>
        </w:rPr>
      </w:pPr>
      <w:r>
        <w:rPr>
          <w:rFonts w:cstheme="minorHAnsi"/>
          <w:sz w:val="24"/>
          <w:szCs w:val="24"/>
        </w:rPr>
        <w:t>---</w:t>
      </w:r>
    </w:p>
    <w:p w14:paraId="7CE857B8" w14:textId="3BB7AE9A" w:rsidR="00C015B0" w:rsidRDefault="00C015B0" w:rsidP="00C576BC">
      <w:pPr>
        <w:spacing w:after="0" w:line="300" w:lineRule="exact"/>
        <w:jc w:val="both"/>
        <w:rPr>
          <w:rFonts w:cstheme="minorHAnsi"/>
          <w:b/>
          <w:bCs/>
          <w:sz w:val="28"/>
          <w:szCs w:val="28"/>
          <w:highlight w:val="lightGray"/>
        </w:rPr>
      </w:pPr>
      <w:bookmarkStart w:id="4" w:name="_Hlk168851435"/>
    </w:p>
    <w:p w14:paraId="02A42FC4" w14:textId="5EE364A8" w:rsidR="00C015B0" w:rsidRDefault="006E3AB6" w:rsidP="00C576BC">
      <w:pPr>
        <w:spacing w:after="0" w:line="300" w:lineRule="exact"/>
        <w:jc w:val="both"/>
        <w:rPr>
          <w:rFonts w:cstheme="minorHAnsi"/>
          <w:b/>
          <w:bCs/>
          <w:sz w:val="28"/>
          <w:szCs w:val="28"/>
          <w:highlight w:val="lightGray"/>
        </w:rPr>
      </w:pPr>
      <w:r>
        <w:rPr>
          <w:rFonts w:cstheme="minorHAnsi"/>
          <w:b/>
          <w:bCs/>
          <w:sz w:val="28"/>
          <w:szCs w:val="28"/>
          <w:highlight w:val="lightGray"/>
        </w:rPr>
        <w:t xml:space="preserve">Bereits gewährte Unterstützung bis Ende Juni </w:t>
      </w:r>
      <w:r w:rsidR="00EC732A">
        <w:rPr>
          <w:rFonts w:cstheme="minorHAnsi"/>
          <w:b/>
          <w:bCs/>
          <w:sz w:val="28"/>
          <w:szCs w:val="28"/>
          <w:highlight w:val="lightGray"/>
        </w:rPr>
        <w:t>20</w:t>
      </w:r>
      <w:r>
        <w:rPr>
          <w:rFonts w:cstheme="minorHAnsi"/>
          <w:b/>
          <w:bCs/>
          <w:sz w:val="28"/>
          <w:szCs w:val="28"/>
          <w:highlight w:val="lightGray"/>
        </w:rPr>
        <w:t>2</w:t>
      </w:r>
      <w:r w:rsidR="00101701">
        <w:rPr>
          <w:rFonts w:cstheme="minorHAnsi"/>
          <w:b/>
          <w:bCs/>
          <w:sz w:val="28"/>
          <w:szCs w:val="28"/>
          <w:highlight w:val="lightGray"/>
        </w:rPr>
        <w:t>5</w:t>
      </w:r>
      <w:r>
        <w:rPr>
          <w:rFonts w:cstheme="minorHAnsi"/>
          <w:b/>
          <w:bCs/>
          <w:sz w:val="28"/>
          <w:szCs w:val="28"/>
          <w:highlight w:val="lightGray"/>
        </w:rPr>
        <w:t>:</w:t>
      </w:r>
    </w:p>
    <w:p w14:paraId="1546B867" w14:textId="3EB25DCF" w:rsidR="00C015B0" w:rsidRDefault="00C015B0" w:rsidP="00C576BC">
      <w:pPr>
        <w:spacing w:after="0" w:line="300" w:lineRule="exact"/>
        <w:jc w:val="both"/>
        <w:rPr>
          <w:rFonts w:cstheme="minorHAnsi"/>
          <w:b/>
          <w:bCs/>
          <w:sz w:val="28"/>
          <w:szCs w:val="28"/>
          <w:highlight w:val="lightGray"/>
        </w:rPr>
      </w:pPr>
    </w:p>
    <w:p w14:paraId="5461AE65" w14:textId="0FA28AAB" w:rsidR="00C015B0" w:rsidRDefault="00C015B0" w:rsidP="00C576BC">
      <w:pPr>
        <w:spacing w:after="0" w:line="300" w:lineRule="exact"/>
        <w:jc w:val="both"/>
        <w:rPr>
          <w:rFonts w:cstheme="minorHAnsi"/>
          <w:b/>
          <w:bCs/>
          <w:sz w:val="28"/>
          <w:szCs w:val="28"/>
          <w:highlight w:val="lightGray"/>
        </w:rPr>
      </w:pPr>
    </w:p>
    <w:bookmarkEnd w:id="4"/>
    <w:p w14:paraId="599B9CA8" w14:textId="634E7334" w:rsidR="00EE4BDD" w:rsidRDefault="006E3AB6" w:rsidP="00073678">
      <w:pPr>
        <w:spacing w:after="0" w:line="300" w:lineRule="exact"/>
        <w:jc w:val="both"/>
        <w:rPr>
          <w:rFonts w:cstheme="minorHAnsi"/>
          <w:sz w:val="24"/>
          <w:szCs w:val="24"/>
        </w:rPr>
      </w:pPr>
      <w:r>
        <w:rPr>
          <w:rFonts w:cstheme="minorHAnsi"/>
          <w:sz w:val="24"/>
          <w:szCs w:val="24"/>
        </w:rPr>
        <w:t xml:space="preserve">Südafrika, Projekt </w:t>
      </w:r>
      <w:proofErr w:type="spellStart"/>
      <w:r>
        <w:rPr>
          <w:rFonts w:cstheme="minorHAnsi"/>
          <w:sz w:val="24"/>
          <w:szCs w:val="24"/>
        </w:rPr>
        <w:t>Amava</w:t>
      </w:r>
      <w:proofErr w:type="spellEnd"/>
      <w:r>
        <w:rPr>
          <w:rFonts w:cstheme="minorHAnsi"/>
          <w:sz w:val="24"/>
          <w:szCs w:val="24"/>
        </w:rPr>
        <w:t xml:space="preserve"> </w:t>
      </w:r>
      <w:proofErr w:type="spellStart"/>
      <w:r>
        <w:rPr>
          <w:rFonts w:cstheme="minorHAnsi"/>
          <w:sz w:val="24"/>
          <w:szCs w:val="24"/>
        </w:rPr>
        <w:t>Oluntu</w:t>
      </w:r>
      <w:proofErr w:type="spellEnd"/>
      <w:r w:rsidR="0035686B">
        <w:rPr>
          <w:rFonts w:cstheme="minorHAnsi"/>
          <w:sz w:val="24"/>
          <w:szCs w:val="24"/>
        </w:rPr>
        <w:tab/>
      </w:r>
      <w:r w:rsidR="0035686B">
        <w:rPr>
          <w:rFonts w:cstheme="minorHAnsi"/>
          <w:sz w:val="24"/>
          <w:szCs w:val="24"/>
        </w:rPr>
        <w:tab/>
      </w:r>
      <w:r w:rsidR="0035686B">
        <w:rPr>
          <w:rFonts w:cstheme="minorHAnsi"/>
          <w:sz w:val="24"/>
          <w:szCs w:val="24"/>
        </w:rPr>
        <w:tab/>
        <w:t>EUR</w:t>
      </w:r>
    </w:p>
    <w:p w14:paraId="37EDC5F8" w14:textId="668E56C9" w:rsidR="0007190C" w:rsidRDefault="0007190C" w:rsidP="00073678">
      <w:pPr>
        <w:spacing w:after="0" w:line="300" w:lineRule="exact"/>
        <w:jc w:val="both"/>
        <w:rPr>
          <w:rFonts w:cstheme="minorHAnsi"/>
          <w:sz w:val="24"/>
          <w:szCs w:val="24"/>
        </w:rPr>
      </w:pPr>
      <w:r>
        <w:rPr>
          <w:rFonts w:cstheme="minorHAnsi"/>
          <w:sz w:val="24"/>
          <w:szCs w:val="24"/>
        </w:rPr>
        <w:t>Mexiko, Sozialstation</w:t>
      </w:r>
    </w:p>
    <w:p w14:paraId="3815F5BF" w14:textId="0DB4FBE3" w:rsidR="00B26D59" w:rsidRDefault="003827BA" w:rsidP="00073678">
      <w:pPr>
        <w:spacing w:after="0" w:line="300" w:lineRule="exact"/>
        <w:jc w:val="both"/>
        <w:rPr>
          <w:rFonts w:cstheme="minorHAnsi"/>
          <w:sz w:val="24"/>
          <w:szCs w:val="24"/>
        </w:rPr>
      </w:pPr>
      <w:r>
        <w:rPr>
          <w:rFonts w:cstheme="minorHAnsi"/>
          <w:sz w:val="24"/>
          <w:szCs w:val="24"/>
        </w:rPr>
        <w:t>Brasilien</w:t>
      </w:r>
      <w:r w:rsidR="007D149A">
        <w:rPr>
          <w:rFonts w:cstheme="minorHAnsi"/>
          <w:sz w:val="24"/>
          <w:szCs w:val="24"/>
        </w:rPr>
        <w:t>, Überschwemmung</w:t>
      </w:r>
    </w:p>
    <w:p w14:paraId="2CB79476" w14:textId="30F70521" w:rsidR="006C0389" w:rsidRDefault="006C0389" w:rsidP="00073678">
      <w:pPr>
        <w:spacing w:after="0" w:line="300" w:lineRule="exact"/>
        <w:jc w:val="both"/>
        <w:rPr>
          <w:rFonts w:cstheme="minorHAnsi"/>
          <w:sz w:val="24"/>
          <w:szCs w:val="24"/>
        </w:rPr>
      </w:pPr>
      <w:r>
        <w:rPr>
          <w:rFonts w:cstheme="minorHAnsi"/>
          <w:sz w:val="24"/>
          <w:szCs w:val="24"/>
        </w:rPr>
        <w:t>Naher Osten</w:t>
      </w:r>
    </w:p>
    <w:p w14:paraId="29703410" w14:textId="1A0E410B" w:rsidR="0007190C" w:rsidRDefault="007B0A79" w:rsidP="00073678">
      <w:pPr>
        <w:spacing w:after="0" w:line="300" w:lineRule="exact"/>
        <w:jc w:val="both"/>
        <w:rPr>
          <w:rFonts w:cstheme="minorHAnsi"/>
          <w:sz w:val="24"/>
          <w:szCs w:val="24"/>
        </w:rPr>
      </w:pPr>
      <w:r>
        <w:rPr>
          <w:rFonts w:cstheme="minorHAnsi"/>
          <w:sz w:val="24"/>
          <w:szCs w:val="24"/>
        </w:rPr>
        <w:t>Ukraine</w:t>
      </w:r>
    </w:p>
    <w:p w14:paraId="0B99878C" w14:textId="7ECF6C68" w:rsidR="007B0A79" w:rsidRDefault="007B0A79" w:rsidP="00073678">
      <w:pPr>
        <w:spacing w:after="0" w:line="300" w:lineRule="exact"/>
        <w:jc w:val="both"/>
        <w:rPr>
          <w:rFonts w:cstheme="minorHAnsi"/>
          <w:sz w:val="24"/>
          <w:szCs w:val="24"/>
        </w:rPr>
      </w:pPr>
      <w:r>
        <w:rPr>
          <w:rFonts w:cstheme="minorHAnsi"/>
          <w:sz w:val="24"/>
          <w:szCs w:val="24"/>
        </w:rPr>
        <w:t>Syrien</w:t>
      </w:r>
    </w:p>
    <w:p w14:paraId="145A8CD3" w14:textId="0E4AF792" w:rsidR="00A66652" w:rsidRDefault="00A66652" w:rsidP="00073678">
      <w:pPr>
        <w:spacing w:after="0" w:line="300" w:lineRule="exact"/>
        <w:jc w:val="both"/>
        <w:rPr>
          <w:rFonts w:cstheme="minorHAnsi"/>
          <w:sz w:val="24"/>
          <w:szCs w:val="24"/>
        </w:rPr>
      </w:pPr>
      <w:r>
        <w:rPr>
          <w:rFonts w:cstheme="minorHAnsi"/>
          <w:sz w:val="24"/>
          <w:szCs w:val="24"/>
        </w:rPr>
        <w:t xml:space="preserve">Schulpatenschaften </w:t>
      </w:r>
      <w:r w:rsidR="003827BA">
        <w:rPr>
          <w:rFonts w:cstheme="minorHAnsi"/>
          <w:sz w:val="24"/>
          <w:szCs w:val="24"/>
        </w:rPr>
        <w:t>Palästina</w:t>
      </w:r>
    </w:p>
    <w:p w14:paraId="55697CC1" w14:textId="3B3F772D" w:rsidR="00423CB3" w:rsidRDefault="0035686B" w:rsidP="00073678">
      <w:pPr>
        <w:spacing w:after="0" w:line="300" w:lineRule="exact"/>
        <w:jc w:val="both"/>
        <w:rPr>
          <w:rFonts w:cstheme="minorHAnsi"/>
          <w:sz w:val="24"/>
          <w:szCs w:val="24"/>
        </w:rPr>
      </w:pPr>
      <w:r>
        <w:rPr>
          <w:rFonts w:cstheme="minorHAnsi"/>
          <w:sz w:val="24"/>
          <w:szCs w:val="24"/>
        </w:rPr>
        <w:t>Patenschaften „Adoptionen auf Entfernung“</w:t>
      </w:r>
    </w:p>
    <w:p w14:paraId="6986403C" w14:textId="77777777" w:rsidR="005268B8" w:rsidRDefault="005268B8" w:rsidP="00CA2478">
      <w:pPr>
        <w:spacing w:after="0" w:line="360" w:lineRule="exact"/>
        <w:jc w:val="both"/>
        <w:rPr>
          <w:rFonts w:ascii="Calibri" w:hAnsi="Calibri" w:cs="Calibri"/>
          <w:b/>
          <w:bCs/>
          <w:sz w:val="24"/>
          <w:szCs w:val="24"/>
          <w:highlight w:val="lightGray"/>
        </w:rPr>
      </w:pPr>
    </w:p>
    <w:p w14:paraId="38D9D9F9" w14:textId="3DA44038" w:rsidR="007406DB" w:rsidRPr="006F1D43" w:rsidRDefault="007406DB" w:rsidP="00CA2478">
      <w:pPr>
        <w:spacing w:after="0" w:line="360" w:lineRule="exact"/>
        <w:jc w:val="both"/>
        <w:rPr>
          <w:rFonts w:ascii="Calibri" w:hAnsi="Calibri" w:cs="Calibri"/>
          <w:b/>
          <w:bCs/>
          <w:sz w:val="24"/>
          <w:szCs w:val="24"/>
        </w:rPr>
      </w:pPr>
      <w:r w:rsidRPr="006F1D43">
        <w:rPr>
          <w:rFonts w:ascii="Calibri" w:hAnsi="Calibri" w:cs="Calibri"/>
          <w:b/>
          <w:bCs/>
          <w:sz w:val="24"/>
          <w:szCs w:val="24"/>
          <w:highlight w:val="lightGray"/>
        </w:rPr>
        <w:t>---------------------------------------------------------------------------------------------</w:t>
      </w:r>
      <w:r w:rsidR="004856B6">
        <w:rPr>
          <w:rFonts w:ascii="Calibri" w:hAnsi="Calibri" w:cs="Calibri"/>
          <w:b/>
          <w:bCs/>
          <w:sz w:val="24"/>
          <w:szCs w:val="24"/>
          <w:highlight w:val="lightGray"/>
        </w:rPr>
        <w:t>-----------------------------</w:t>
      </w:r>
      <w:r w:rsidRPr="006F1D43">
        <w:rPr>
          <w:rFonts w:ascii="Calibri" w:hAnsi="Calibri" w:cs="Calibri"/>
          <w:b/>
          <w:bCs/>
          <w:sz w:val="24"/>
          <w:szCs w:val="24"/>
          <w:highlight w:val="lightGray"/>
        </w:rPr>
        <w:t>-</w:t>
      </w:r>
    </w:p>
    <w:p w14:paraId="4CC360D1" w14:textId="77777777" w:rsidR="00CF0013" w:rsidRDefault="00CF0013" w:rsidP="00CA2478">
      <w:pPr>
        <w:spacing w:after="0" w:line="360" w:lineRule="exact"/>
        <w:jc w:val="both"/>
        <w:rPr>
          <w:rFonts w:ascii="Bradley Hand ITC" w:hAnsi="Bradley Hand ITC" w:cstheme="minorHAnsi"/>
          <w:b/>
          <w:bCs/>
          <w:sz w:val="28"/>
          <w:szCs w:val="28"/>
        </w:rPr>
      </w:pPr>
    </w:p>
    <w:p w14:paraId="19DCD5CE" w14:textId="1F55E46D" w:rsidR="0022390B" w:rsidRPr="00BE18A0" w:rsidRDefault="0022390B" w:rsidP="00BE18A0">
      <w:pPr>
        <w:spacing w:after="0" w:line="300" w:lineRule="exact"/>
        <w:jc w:val="both"/>
        <w:rPr>
          <w:rFonts w:cstheme="minorHAnsi"/>
          <w:b/>
          <w:bCs/>
          <w:sz w:val="24"/>
          <w:szCs w:val="24"/>
        </w:rPr>
      </w:pPr>
      <w:r w:rsidRPr="00BE18A0">
        <w:rPr>
          <w:rFonts w:ascii="Bradley Hand ITC" w:hAnsi="Bradley Hand ITC" w:cstheme="minorHAnsi"/>
          <w:b/>
          <w:bCs/>
          <w:sz w:val="24"/>
          <w:szCs w:val="24"/>
        </w:rPr>
        <w:t xml:space="preserve">Bei Rückfragen </w:t>
      </w:r>
      <w:r w:rsidR="00DD1EE5" w:rsidRPr="00BE18A0">
        <w:rPr>
          <w:rFonts w:ascii="Bradley Hand ITC" w:hAnsi="Bradley Hand ITC" w:cstheme="minorHAnsi"/>
          <w:b/>
          <w:bCs/>
          <w:sz w:val="24"/>
          <w:szCs w:val="24"/>
        </w:rPr>
        <w:t xml:space="preserve">oder wenn Sie den Newsletter nicht oder nicht mehr erhalten wollen, </w:t>
      </w:r>
      <w:r w:rsidRPr="00BE18A0">
        <w:rPr>
          <w:rFonts w:ascii="Bradley Hand ITC" w:hAnsi="Bradley Hand ITC" w:cstheme="minorHAnsi"/>
          <w:b/>
          <w:bCs/>
          <w:sz w:val="24"/>
          <w:szCs w:val="24"/>
        </w:rPr>
        <w:t>können Sie uns gerne kontaktieren unter</w:t>
      </w:r>
      <w:r w:rsidRPr="00BE18A0">
        <w:rPr>
          <w:rFonts w:cstheme="minorHAnsi"/>
          <w:b/>
          <w:bCs/>
          <w:sz w:val="24"/>
          <w:szCs w:val="24"/>
        </w:rPr>
        <w:t xml:space="preserve"> </w:t>
      </w:r>
      <w:hyperlink r:id="rId18" w:history="1">
        <w:r w:rsidRPr="00BE18A0">
          <w:rPr>
            <w:rStyle w:val="Hyperlink"/>
            <w:rFonts w:cstheme="minorHAnsi"/>
            <w:b/>
            <w:bCs/>
            <w:sz w:val="24"/>
            <w:szCs w:val="24"/>
          </w:rPr>
          <w:t>mail</w:t>
        </w:r>
        <w:r w:rsidR="00270E6A" w:rsidRPr="00BE18A0">
          <w:rPr>
            <w:rStyle w:val="Hyperlink"/>
            <w:rFonts w:cstheme="minorHAnsi"/>
            <w:b/>
            <w:bCs/>
            <w:sz w:val="24"/>
            <w:szCs w:val="24"/>
          </w:rPr>
          <w:t xml:space="preserve"> </w:t>
        </w:r>
        <w:r w:rsidRPr="00BE18A0">
          <w:rPr>
            <w:rStyle w:val="Hyperlink"/>
            <w:rFonts w:cstheme="minorHAnsi"/>
            <w:b/>
            <w:bCs/>
            <w:sz w:val="24"/>
            <w:szCs w:val="24"/>
          </w:rPr>
          <w:t>@aktion-geeinte-welt.de</w:t>
        </w:r>
      </w:hyperlink>
    </w:p>
    <w:p w14:paraId="4CE90ABD" w14:textId="1778214D" w:rsidR="0022390B" w:rsidRPr="00BE18A0" w:rsidRDefault="0022390B" w:rsidP="00BE18A0">
      <w:pPr>
        <w:spacing w:after="0" w:line="300" w:lineRule="exact"/>
        <w:jc w:val="both"/>
        <w:rPr>
          <w:rFonts w:cstheme="minorHAnsi"/>
          <w:b/>
          <w:bCs/>
          <w:sz w:val="24"/>
          <w:szCs w:val="24"/>
        </w:rPr>
      </w:pPr>
    </w:p>
    <w:p w14:paraId="76A244A3" w14:textId="50D1616E" w:rsidR="0022390B" w:rsidRPr="00BE18A0" w:rsidRDefault="001C3997" w:rsidP="00BE18A0">
      <w:pPr>
        <w:spacing w:after="0" w:line="300" w:lineRule="exact"/>
        <w:jc w:val="both"/>
        <w:rPr>
          <w:rFonts w:cstheme="minorHAnsi"/>
          <w:b/>
          <w:bCs/>
          <w:sz w:val="24"/>
          <w:szCs w:val="24"/>
        </w:rPr>
      </w:pPr>
      <w:r w:rsidRPr="00BE18A0">
        <w:rPr>
          <w:rFonts w:ascii="Bradley Hand ITC" w:hAnsi="Bradley Hand ITC" w:cstheme="minorHAnsi"/>
          <w:b/>
          <w:bCs/>
          <w:sz w:val="24"/>
          <w:szCs w:val="24"/>
        </w:rPr>
        <w:t>Weitere Informationen finden Sie auch unter</w:t>
      </w:r>
      <w:r w:rsidR="00270E6A" w:rsidRPr="00BE18A0">
        <w:rPr>
          <w:rFonts w:cstheme="minorHAnsi"/>
          <w:b/>
          <w:bCs/>
          <w:sz w:val="24"/>
          <w:szCs w:val="24"/>
        </w:rPr>
        <w:t xml:space="preserve"> </w:t>
      </w:r>
      <w:hyperlink r:id="rId19" w:history="1">
        <w:proofErr w:type="spellStart"/>
        <w:r w:rsidRPr="00BE18A0">
          <w:rPr>
            <w:rStyle w:val="Hyperlink"/>
            <w:rFonts w:cstheme="minorHAnsi"/>
            <w:b/>
            <w:bCs/>
            <w:sz w:val="24"/>
            <w:szCs w:val="24"/>
          </w:rPr>
          <w:t>Fokolar</w:t>
        </w:r>
        <w:proofErr w:type="spellEnd"/>
        <w:r w:rsidRPr="00BE18A0">
          <w:rPr>
            <w:rStyle w:val="Hyperlink"/>
            <w:rFonts w:cstheme="minorHAnsi"/>
            <w:b/>
            <w:bCs/>
            <w:sz w:val="24"/>
            <w:szCs w:val="24"/>
          </w:rPr>
          <w:t>-Bewegung</w:t>
        </w:r>
      </w:hyperlink>
      <w:r w:rsidRPr="00BE18A0">
        <w:rPr>
          <w:rFonts w:cstheme="minorHAnsi"/>
          <w:b/>
          <w:bCs/>
          <w:sz w:val="24"/>
          <w:szCs w:val="24"/>
        </w:rPr>
        <w:t>.</w:t>
      </w:r>
    </w:p>
    <w:p w14:paraId="166BA4BC" w14:textId="3A9B7CFE" w:rsidR="0022390B" w:rsidRPr="00BE18A0" w:rsidRDefault="0022390B" w:rsidP="00BE18A0">
      <w:pPr>
        <w:spacing w:after="0" w:line="300" w:lineRule="exact"/>
        <w:jc w:val="both"/>
        <w:rPr>
          <w:rFonts w:cstheme="minorHAnsi"/>
          <w:b/>
          <w:bCs/>
          <w:sz w:val="24"/>
          <w:szCs w:val="24"/>
        </w:rPr>
      </w:pPr>
    </w:p>
    <w:p w14:paraId="7A16EBB2" w14:textId="06C14C8E" w:rsidR="0022390B" w:rsidRPr="00BE18A0" w:rsidRDefault="00E174A3" w:rsidP="00BE18A0">
      <w:pPr>
        <w:spacing w:after="0" w:line="300" w:lineRule="exact"/>
        <w:jc w:val="both"/>
        <w:rPr>
          <w:rFonts w:ascii="Bradley Hand ITC" w:hAnsi="Bradley Hand ITC" w:cstheme="minorHAnsi"/>
          <w:b/>
          <w:bCs/>
          <w:sz w:val="24"/>
          <w:szCs w:val="24"/>
        </w:rPr>
      </w:pPr>
      <w:r w:rsidRPr="00BE18A0">
        <w:rPr>
          <w:rFonts w:ascii="Bradley Hand ITC" w:hAnsi="Bradley Hand ITC" w:cstheme="minorHAnsi"/>
          <w:b/>
          <w:bCs/>
          <w:sz w:val="24"/>
          <w:szCs w:val="24"/>
        </w:rPr>
        <w:t xml:space="preserve">Wir freuen uns über </w:t>
      </w:r>
      <w:r w:rsidR="00721603" w:rsidRPr="00BE18A0">
        <w:rPr>
          <w:rFonts w:ascii="Bradley Hand ITC" w:hAnsi="Bradley Hand ITC" w:cstheme="minorHAnsi"/>
          <w:b/>
          <w:bCs/>
          <w:sz w:val="24"/>
          <w:szCs w:val="24"/>
        </w:rPr>
        <w:t xml:space="preserve">Rückmeldungen und </w:t>
      </w:r>
      <w:r w:rsidRPr="00BE18A0">
        <w:rPr>
          <w:rFonts w:ascii="Bradley Hand ITC" w:hAnsi="Bradley Hand ITC" w:cstheme="minorHAnsi"/>
          <w:b/>
          <w:bCs/>
          <w:sz w:val="24"/>
          <w:szCs w:val="24"/>
        </w:rPr>
        <w:t xml:space="preserve">Anregungen </w:t>
      </w:r>
      <w:r w:rsidR="00E20CDE" w:rsidRPr="00BE18A0">
        <w:rPr>
          <w:rFonts w:ascii="Bradley Hand ITC" w:hAnsi="Bradley Hand ITC" w:cstheme="minorHAnsi"/>
          <w:b/>
          <w:bCs/>
          <w:sz w:val="24"/>
          <w:szCs w:val="24"/>
        </w:rPr>
        <w:t xml:space="preserve">und bedanken uns </w:t>
      </w:r>
      <w:r w:rsidR="000A7688" w:rsidRPr="00BE18A0">
        <w:rPr>
          <w:rFonts w:ascii="Bradley Hand ITC" w:hAnsi="Bradley Hand ITC" w:cstheme="minorHAnsi"/>
          <w:b/>
          <w:bCs/>
          <w:sz w:val="24"/>
          <w:szCs w:val="24"/>
        </w:rPr>
        <w:t xml:space="preserve">herzlich für </w:t>
      </w:r>
      <w:r w:rsidR="00C124DD" w:rsidRPr="00BE18A0">
        <w:rPr>
          <w:rFonts w:ascii="Bradley Hand ITC" w:hAnsi="Bradley Hand ITC" w:cstheme="minorHAnsi"/>
          <w:b/>
          <w:bCs/>
          <w:sz w:val="24"/>
          <w:szCs w:val="24"/>
        </w:rPr>
        <w:t>Ihre</w:t>
      </w:r>
      <w:r w:rsidR="000A7688" w:rsidRPr="00BE18A0">
        <w:rPr>
          <w:rFonts w:ascii="Bradley Hand ITC" w:hAnsi="Bradley Hand ITC" w:cstheme="minorHAnsi"/>
          <w:b/>
          <w:bCs/>
          <w:sz w:val="24"/>
          <w:szCs w:val="24"/>
        </w:rPr>
        <w:t xml:space="preserve"> treue Unterstützun</w:t>
      </w:r>
      <w:r w:rsidR="00C124DD" w:rsidRPr="00BE18A0">
        <w:rPr>
          <w:rFonts w:ascii="Bradley Hand ITC" w:hAnsi="Bradley Hand ITC" w:cstheme="minorHAnsi"/>
          <w:b/>
          <w:bCs/>
          <w:sz w:val="24"/>
          <w:szCs w:val="24"/>
        </w:rPr>
        <w:t>g!</w:t>
      </w:r>
    </w:p>
    <w:p w14:paraId="1A6447B1" w14:textId="20FC8A31" w:rsidR="00E174A3" w:rsidRPr="00BE18A0" w:rsidRDefault="00E174A3" w:rsidP="00BE18A0">
      <w:pPr>
        <w:spacing w:after="0" w:line="300" w:lineRule="exact"/>
        <w:jc w:val="both"/>
        <w:rPr>
          <w:rFonts w:ascii="Bradley Hand ITC" w:hAnsi="Bradley Hand ITC" w:cstheme="minorHAnsi"/>
          <w:b/>
          <w:bCs/>
          <w:sz w:val="24"/>
          <w:szCs w:val="24"/>
        </w:rPr>
      </w:pPr>
    </w:p>
    <w:p w14:paraId="71E489BB" w14:textId="3D655B4F" w:rsidR="001010FD" w:rsidRPr="00BE18A0" w:rsidRDefault="003E281C" w:rsidP="00BE18A0">
      <w:pPr>
        <w:spacing w:after="0" w:line="300" w:lineRule="exact"/>
        <w:jc w:val="both"/>
        <w:rPr>
          <w:rFonts w:ascii="Bradley Hand ITC" w:hAnsi="Bradley Hand ITC" w:cstheme="minorHAnsi"/>
          <w:b/>
          <w:bCs/>
          <w:sz w:val="24"/>
          <w:szCs w:val="24"/>
        </w:rPr>
      </w:pPr>
      <w:r w:rsidRPr="00BE18A0">
        <w:rPr>
          <w:rFonts w:ascii="Bradley Hand ITC" w:hAnsi="Bradley Hand ITC" w:cstheme="minorHAnsi"/>
          <w:b/>
          <w:bCs/>
          <w:sz w:val="24"/>
          <w:szCs w:val="24"/>
        </w:rPr>
        <w:t xml:space="preserve">Es grüßt </w:t>
      </w:r>
      <w:r w:rsidR="005016AB" w:rsidRPr="00BE18A0">
        <w:rPr>
          <w:rFonts w:ascii="Bradley Hand ITC" w:hAnsi="Bradley Hand ITC" w:cstheme="minorHAnsi"/>
          <w:b/>
          <w:bCs/>
          <w:sz w:val="24"/>
          <w:szCs w:val="24"/>
        </w:rPr>
        <w:t xml:space="preserve">Sie alle </w:t>
      </w:r>
      <w:r w:rsidRPr="00BE18A0">
        <w:rPr>
          <w:rFonts w:ascii="Bradley Hand ITC" w:hAnsi="Bradley Hand ITC" w:cstheme="minorHAnsi"/>
          <w:b/>
          <w:bCs/>
          <w:sz w:val="24"/>
          <w:szCs w:val="24"/>
        </w:rPr>
        <w:t xml:space="preserve">herzlich </w:t>
      </w:r>
      <w:r w:rsidR="00FD7624" w:rsidRPr="00BE18A0">
        <w:rPr>
          <w:rFonts w:ascii="Bradley Hand ITC" w:hAnsi="Bradley Hand ITC" w:cstheme="minorHAnsi"/>
          <w:b/>
          <w:bCs/>
          <w:sz w:val="24"/>
          <w:szCs w:val="24"/>
        </w:rPr>
        <w:t>Ihr Vorstand</w:t>
      </w:r>
    </w:p>
    <w:p w14:paraId="5F643D35" w14:textId="7196F9F1" w:rsidR="001010FD" w:rsidRPr="00BE18A0" w:rsidRDefault="001010FD" w:rsidP="00BE18A0">
      <w:pPr>
        <w:spacing w:after="0" w:line="300" w:lineRule="exact"/>
        <w:jc w:val="both"/>
        <w:rPr>
          <w:rFonts w:ascii="Bradley Hand ITC" w:hAnsi="Bradley Hand ITC" w:cstheme="minorHAnsi"/>
          <w:b/>
          <w:bCs/>
          <w:sz w:val="24"/>
          <w:szCs w:val="24"/>
        </w:rPr>
      </w:pPr>
    </w:p>
    <w:p w14:paraId="3469A94A" w14:textId="0318629D" w:rsidR="00C12B6C" w:rsidRPr="00BE18A0" w:rsidRDefault="00704350" w:rsidP="00BE18A0">
      <w:pPr>
        <w:spacing w:after="0" w:line="300" w:lineRule="exact"/>
        <w:jc w:val="both"/>
        <w:rPr>
          <w:rFonts w:ascii="Bradley Hand ITC" w:hAnsi="Bradley Hand ITC" w:cstheme="minorHAnsi"/>
          <w:b/>
          <w:bCs/>
          <w:sz w:val="24"/>
          <w:szCs w:val="24"/>
        </w:rPr>
      </w:pPr>
      <w:r w:rsidRPr="00BE18A0">
        <w:rPr>
          <w:rFonts w:ascii="Bradley Hand ITC" w:hAnsi="Bradley Hand ITC" w:cstheme="minorHAnsi"/>
          <w:b/>
          <w:bCs/>
          <w:sz w:val="24"/>
          <w:szCs w:val="24"/>
        </w:rPr>
        <w:t>Edith Höll</w:t>
      </w:r>
      <w:r w:rsidR="003E345F" w:rsidRPr="00BE18A0">
        <w:rPr>
          <w:rFonts w:ascii="Bradley Hand ITC" w:hAnsi="Bradley Hand ITC" w:cstheme="minorHAnsi"/>
          <w:b/>
          <w:bCs/>
          <w:sz w:val="24"/>
          <w:szCs w:val="24"/>
        </w:rPr>
        <w:t xml:space="preserve">      </w:t>
      </w:r>
      <w:r w:rsidR="004D3B2F" w:rsidRPr="00BE18A0">
        <w:rPr>
          <w:rFonts w:ascii="Bradley Hand ITC" w:hAnsi="Bradley Hand ITC" w:cstheme="minorHAnsi"/>
          <w:b/>
          <w:bCs/>
          <w:sz w:val="24"/>
          <w:szCs w:val="24"/>
        </w:rPr>
        <w:t>B</w:t>
      </w:r>
      <w:r w:rsidR="008A5A4B" w:rsidRPr="00BE18A0">
        <w:rPr>
          <w:rFonts w:ascii="Bradley Hand ITC" w:hAnsi="Bradley Hand ITC" w:cstheme="minorHAnsi"/>
          <w:b/>
          <w:bCs/>
          <w:sz w:val="24"/>
          <w:szCs w:val="24"/>
        </w:rPr>
        <w:t>erthold Wald</w:t>
      </w:r>
      <w:r w:rsidR="003E345F" w:rsidRPr="00BE18A0">
        <w:rPr>
          <w:rFonts w:ascii="Bradley Hand ITC" w:hAnsi="Bradley Hand ITC" w:cstheme="minorHAnsi"/>
          <w:b/>
          <w:bCs/>
          <w:sz w:val="24"/>
          <w:szCs w:val="24"/>
        </w:rPr>
        <w:t xml:space="preserve">      </w:t>
      </w:r>
      <w:r w:rsidR="008A5A4B" w:rsidRPr="00BE18A0">
        <w:rPr>
          <w:rFonts w:ascii="Bradley Hand ITC" w:hAnsi="Bradley Hand ITC" w:cstheme="minorHAnsi"/>
          <w:b/>
          <w:bCs/>
          <w:sz w:val="24"/>
          <w:szCs w:val="24"/>
        </w:rPr>
        <w:t>Thea Schmidt</w:t>
      </w:r>
      <w:r w:rsidR="003E345F" w:rsidRPr="00BE18A0">
        <w:rPr>
          <w:rFonts w:ascii="Bradley Hand ITC" w:hAnsi="Bradley Hand ITC" w:cstheme="minorHAnsi"/>
          <w:b/>
          <w:bCs/>
          <w:sz w:val="24"/>
          <w:szCs w:val="24"/>
        </w:rPr>
        <w:t xml:space="preserve">      </w:t>
      </w:r>
      <w:r w:rsidR="008A5A4B" w:rsidRPr="00BE18A0">
        <w:rPr>
          <w:rFonts w:ascii="Bradley Hand ITC" w:hAnsi="Bradley Hand ITC" w:cstheme="minorHAnsi"/>
          <w:b/>
          <w:bCs/>
          <w:sz w:val="24"/>
          <w:szCs w:val="24"/>
        </w:rPr>
        <w:t xml:space="preserve">Reiner Schmidt   </w:t>
      </w:r>
    </w:p>
    <w:sectPr w:rsidR="00C12B6C" w:rsidRPr="00BE18A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3B8673" w14:textId="77777777" w:rsidR="00967EB4" w:rsidRDefault="00967EB4" w:rsidP="00566B9D">
      <w:pPr>
        <w:spacing w:after="0" w:line="240" w:lineRule="auto"/>
      </w:pPr>
      <w:r>
        <w:separator/>
      </w:r>
    </w:p>
  </w:endnote>
  <w:endnote w:type="continuationSeparator" w:id="0">
    <w:p w14:paraId="0F813A15" w14:textId="77777777" w:rsidR="00967EB4" w:rsidRDefault="00967EB4" w:rsidP="00566B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Noto Sans">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854A4A" w14:textId="77777777" w:rsidR="00967EB4" w:rsidRDefault="00967EB4" w:rsidP="00566B9D">
      <w:pPr>
        <w:spacing w:after="0" w:line="240" w:lineRule="auto"/>
      </w:pPr>
      <w:r>
        <w:separator/>
      </w:r>
    </w:p>
  </w:footnote>
  <w:footnote w:type="continuationSeparator" w:id="0">
    <w:p w14:paraId="7CBC0ED0" w14:textId="77777777" w:rsidR="00967EB4" w:rsidRDefault="00967EB4" w:rsidP="00566B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BC792E"/>
    <w:multiLevelType w:val="hybridMultilevel"/>
    <w:tmpl w:val="2624A81C"/>
    <w:lvl w:ilvl="0" w:tplc="0407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52375625"/>
    <w:multiLevelType w:val="hybridMultilevel"/>
    <w:tmpl w:val="FD1A5476"/>
    <w:lvl w:ilvl="0" w:tplc="951AA908">
      <w:start w:val="1"/>
      <w:numFmt w:val="bullet"/>
      <w:lvlText w:val="•"/>
      <w:lvlJc w:val="left"/>
      <w:pPr>
        <w:tabs>
          <w:tab w:val="num" w:pos="720"/>
        </w:tabs>
        <w:ind w:left="720" w:hanging="360"/>
      </w:pPr>
      <w:rPr>
        <w:rFonts w:ascii="Arial" w:hAnsi="Arial" w:hint="default"/>
      </w:rPr>
    </w:lvl>
    <w:lvl w:ilvl="1" w:tplc="42FC3B68" w:tentative="1">
      <w:start w:val="1"/>
      <w:numFmt w:val="bullet"/>
      <w:lvlText w:val="•"/>
      <w:lvlJc w:val="left"/>
      <w:pPr>
        <w:tabs>
          <w:tab w:val="num" w:pos="1440"/>
        </w:tabs>
        <w:ind w:left="1440" w:hanging="360"/>
      </w:pPr>
      <w:rPr>
        <w:rFonts w:ascii="Arial" w:hAnsi="Arial" w:hint="default"/>
      </w:rPr>
    </w:lvl>
    <w:lvl w:ilvl="2" w:tplc="81840B88" w:tentative="1">
      <w:start w:val="1"/>
      <w:numFmt w:val="bullet"/>
      <w:lvlText w:val="•"/>
      <w:lvlJc w:val="left"/>
      <w:pPr>
        <w:tabs>
          <w:tab w:val="num" w:pos="2160"/>
        </w:tabs>
        <w:ind w:left="2160" w:hanging="360"/>
      </w:pPr>
      <w:rPr>
        <w:rFonts w:ascii="Arial" w:hAnsi="Arial" w:hint="default"/>
      </w:rPr>
    </w:lvl>
    <w:lvl w:ilvl="3" w:tplc="D3C6DA3E" w:tentative="1">
      <w:start w:val="1"/>
      <w:numFmt w:val="bullet"/>
      <w:lvlText w:val="•"/>
      <w:lvlJc w:val="left"/>
      <w:pPr>
        <w:tabs>
          <w:tab w:val="num" w:pos="2880"/>
        </w:tabs>
        <w:ind w:left="2880" w:hanging="360"/>
      </w:pPr>
      <w:rPr>
        <w:rFonts w:ascii="Arial" w:hAnsi="Arial" w:hint="default"/>
      </w:rPr>
    </w:lvl>
    <w:lvl w:ilvl="4" w:tplc="14DE0FCC" w:tentative="1">
      <w:start w:val="1"/>
      <w:numFmt w:val="bullet"/>
      <w:lvlText w:val="•"/>
      <w:lvlJc w:val="left"/>
      <w:pPr>
        <w:tabs>
          <w:tab w:val="num" w:pos="3600"/>
        </w:tabs>
        <w:ind w:left="3600" w:hanging="360"/>
      </w:pPr>
      <w:rPr>
        <w:rFonts w:ascii="Arial" w:hAnsi="Arial" w:hint="default"/>
      </w:rPr>
    </w:lvl>
    <w:lvl w:ilvl="5" w:tplc="802A2E56" w:tentative="1">
      <w:start w:val="1"/>
      <w:numFmt w:val="bullet"/>
      <w:lvlText w:val="•"/>
      <w:lvlJc w:val="left"/>
      <w:pPr>
        <w:tabs>
          <w:tab w:val="num" w:pos="4320"/>
        </w:tabs>
        <w:ind w:left="4320" w:hanging="360"/>
      </w:pPr>
      <w:rPr>
        <w:rFonts w:ascii="Arial" w:hAnsi="Arial" w:hint="default"/>
      </w:rPr>
    </w:lvl>
    <w:lvl w:ilvl="6" w:tplc="FCB4449C" w:tentative="1">
      <w:start w:val="1"/>
      <w:numFmt w:val="bullet"/>
      <w:lvlText w:val="•"/>
      <w:lvlJc w:val="left"/>
      <w:pPr>
        <w:tabs>
          <w:tab w:val="num" w:pos="5040"/>
        </w:tabs>
        <w:ind w:left="5040" w:hanging="360"/>
      </w:pPr>
      <w:rPr>
        <w:rFonts w:ascii="Arial" w:hAnsi="Arial" w:hint="default"/>
      </w:rPr>
    </w:lvl>
    <w:lvl w:ilvl="7" w:tplc="8630556C" w:tentative="1">
      <w:start w:val="1"/>
      <w:numFmt w:val="bullet"/>
      <w:lvlText w:val="•"/>
      <w:lvlJc w:val="left"/>
      <w:pPr>
        <w:tabs>
          <w:tab w:val="num" w:pos="5760"/>
        </w:tabs>
        <w:ind w:left="5760" w:hanging="360"/>
      </w:pPr>
      <w:rPr>
        <w:rFonts w:ascii="Arial" w:hAnsi="Arial" w:hint="default"/>
      </w:rPr>
    </w:lvl>
    <w:lvl w:ilvl="8" w:tplc="919EE36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64857E15"/>
    <w:multiLevelType w:val="hybridMultilevel"/>
    <w:tmpl w:val="87EAB38A"/>
    <w:lvl w:ilvl="0" w:tplc="951AA908">
      <w:start w:val="1"/>
      <w:numFmt w:val="bullet"/>
      <w:lvlText w:val="•"/>
      <w:lvlJc w:val="left"/>
      <w:pPr>
        <w:tabs>
          <w:tab w:val="num" w:pos="1080"/>
        </w:tabs>
        <w:ind w:left="1080" w:hanging="360"/>
      </w:pPr>
      <w:rPr>
        <w:rFonts w:ascii="Arial" w:hAnsi="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6539155E"/>
    <w:multiLevelType w:val="hybridMultilevel"/>
    <w:tmpl w:val="B42442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9117CF3"/>
    <w:multiLevelType w:val="hybridMultilevel"/>
    <w:tmpl w:val="8620E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A0B045D"/>
    <w:multiLevelType w:val="hybridMultilevel"/>
    <w:tmpl w:val="472606B2"/>
    <w:lvl w:ilvl="0" w:tplc="53462C62">
      <w:start w:val="1"/>
      <w:numFmt w:val="bullet"/>
      <w:lvlText w:val=""/>
      <w:lvlJc w:val="left"/>
      <w:pPr>
        <w:tabs>
          <w:tab w:val="num" w:pos="720"/>
        </w:tabs>
        <w:ind w:left="720" w:hanging="360"/>
      </w:pPr>
      <w:rPr>
        <w:rFonts w:ascii="Wingdings 3" w:hAnsi="Wingdings 3" w:hint="default"/>
      </w:rPr>
    </w:lvl>
    <w:lvl w:ilvl="1" w:tplc="F4C03404" w:tentative="1">
      <w:start w:val="1"/>
      <w:numFmt w:val="bullet"/>
      <w:lvlText w:val=""/>
      <w:lvlJc w:val="left"/>
      <w:pPr>
        <w:tabs>
          <w:tab w:val="num" w:pos="1440"/>
        </w:tabs>
        <w:ind w:left="1440" w:hanging="360"/>
      </w:pPr>
      <w:rPr>
        <w:rFonts w:ascii="Wingdings 3" w:hAnsi="Wingdings 3" w:hint="default"/>
      </w:rPr>
    </w:lvl>
    <w:lvl w:ilvl="2" w:tplc="FAC27B40" w:tentative="1">
      <w:start w:val="1"/>
      <w:numFmt w:val="bullet"/>
      <w:lvlText w:val=""/>
      <w:lvlJc w:val="left"/>
      <w:pPr>
        <w:tabs>
          <w:tab w:val="num" w:pos="2160"/>
        </w:tabs>
        <w:ind w:left="2160" w:hanging="360"/>
      </w:pPr>
      <w:rPr>
        <w:rFonts w:ascii="Wingdings 3" w:hAnsi="Wingdings 3" w:hint="default"/>
      </w:rPr>
    </w:lvl>
    <w:lvl w:ilvl="3" w:tplc="C68453E2" w:tentative="1">
      <w:start w:val="1"/>
      <w:numFmt w:val="bullet"/>
      <w:lvlText w:val=""/>
      <w:lvlJc w:val="left"/>
      <w:pPr>
        <w:tabs>
          <w:tab w:val="num" w:pos="2880"/>
        </w:tabs>
        <w:ind w:left="2880" w:hanging="360"/>
      </w:pPr>
      <w:rPr>
        <w:rFonts w:ascii="Wingdings 3" w:hAnsi="Wingdings 3" w:hint="default"/>
      </w:rPr>
    </w:lvl>
    <w:lvl w:ilvl="4" w:tplc="5A2A84F2" w:tentative="1">
      <w:start w:val="1"/>
      <w:numFmt w:val="bullet"/>
      <w:lvlText w:val=""/>
      <w:lvlJc w:val="left"/>
      <w:pPr>
        <w:tabs>
          <w:tab w:val="num" w:pos="3600"/>
        </w:tabs>
        <w:ind w:left="3600" w:hanging="360"/>
      </w:pPr>
      <w:rPr>
        <w:rFonts w:ascii="Wingdings 3" w:hAnsi="Wingdings 3" w:hint="default"/>
      </w:rPr>
    </w:lvl>
    <w:lvl w:ilvl="5" w:tplc="DA08E6DC" w:tentative="1">
      <w:start w:val="1"/>
      <w:numFmt w:val="bullet"/>
      <w:lvlText w:val=""/>
      <w:lvlJc w:val="left"/>
      <w:pPr>
        <w:tabs>
          <w:tab w:val="num" w:pos="4320"/>
        </w:tabs>
        <w:ind w:left="4320" w:hanging="360"/>
      </w:pPr>
      <w:rPr>
        <w:rFonts w:ascii="Wingdings 3" w:hAnsi="Wingdings 3" w:hint="default"/>
      </w:rPr>
    </w:lvl>
    <w:lvl w:ilvl="6" w:tplc="45BE0926" w:tentative="1">
      <w:start w:val="1"/>
      <w:numFmt w:val="bullet"/>
      <w:lvlText w:val=""/>
      <w:lvlJc w:val="left"/>
      <w:pPr>
        <w:tabs>
          <w:tab w:val="num" w:pos="5040"/>
        </w:tabs>
        <w:ind w:left="5040" w:hanging="360"/>
      </w:pPr>
      <w:rPr>
        <w:rFonts w:ascii="Wingdings 3" w:hAnsi="Wingdings 3" w:hint="default"/>
      </w:rPr>
    </w:lvl>
    <w:lvl w:ilvl="7" w:tplc="367E040C" w:tentative="1">
      <w:start w:val="1"/>
      <w:numFmt w:val="bullet"/>
      <w:lvlText w:val=""/>
      <w:lvlJc w:val="left"/>
      <w:pPr>
        <w:tabs>
          <w:tab w:val="num" w:pos="5760"/>
        </w:tabs>
        <w:ind w:left="5760" w:hanging="360"/>
      </w:pPr>
      <w:rPr>
        <w:rFonts w:ascii="Wingdings 3" w:hAnsi="Wingdings 3" w:hint="default"/>
      </w:rPr>
    </w:lvl>
    <w:lvl w:ilvl="8" w:tplc="8480B790"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6DCE50FC"/>
    <w:multiLevelType w:val="hybridMultilevel"/>
    <w:tmpl w:val="1F820580"/>
    <w:lvl w:ilvl="0" w:tplc="6D7816E6">
      <w:start w:val="1"/>
      <w:numFmt w:val="bullet"/>
      <w:lvlText w:val=""/>
      <w:lvlJc w:val="left"/>
      <w:pPr>
        <w:tabs>
          <w:tab w:val="num" w:pos="720"/>
        </w:tabs>
        <w:ind w:left="720" w:hanging="360"/>
      </w:pPr>
      <w:rPr>
        <w:rFonts w:ascii="Wingdings 3" w:hAnsi="Wingdings 3" w:hint="default"/>
      </w:rPr>
    </w:lvl>
    <w:lvl w:ilvl="1" w:tplc="E97E0F9A">
      <w:numFmt w:val="bullet"/>
      <w:lvlText w:val=""/>
      <w:lvlJc w:val="left"/>
      <w:pPr>
        <w:tabs>
          <w:tab w:val="num" w:pos="1440"/>
        </w:tabs>
        <w:ind w:left="1440" w:hanging="360"/>
      </w:pPr>
      <w:rPr>
        <w:rFonts w:ascii="Wingdings 3" w:hAnsi="Wingdings 3" w:hint="default"/>
      </w:rPr>
    </w:lvl>
    <w:lvl w:ilvl="2" w:tplc="D9BA5658" w:tentative="1">
      <w:start w:val="1"/>
      <w:numFmt w:val="bullet"/>
      <w:lvlText w:val=""/>
      <w:lvlJc w:val="left"/>
      <w:pPr>
        <w:tabs>
          <w:tab w:val="num" w:pos="2160"/>
        </w:tabs>
        <w:ind w:left="2160" w:hanging="360"/>
      </w:pPr>
      <w:rPr>
        <w:rFonts w:ascii="Wingdings 3" w:hAnsi="Wingdings 3" w:hint="default"/>
      </w:rPr>
    </w:lvl>
    <w:lvl w:ilvl="3" w:tplc="CF2C5594" w:tentative="1">
      <w:start w:val="1"/>
      <w:numFmt w:val="bullet"/>
      <w:lvlText w:val=""/>
      <w:lvlJc w:val="left"/>
      <w:pPr>
        <w:tabs>
          <w:tab w:val="num" w:pos="2880"/>
        </w:tabs>
        <w:ind w:left="2880" w:hanging="360"/>
      </w:pPr>
      <w:rPr>
        <w:rFonts w:ascii="Wingdings 3" w:hAnsi="Wingdings 3" w:hint="default"/>
      </w:rPr>
    </w:lvl>
    <w:lvl w:ilvl="4" w:tplc="633EBDD4" w:tentative="1">
      <w:start w:val="1"/>
      <w:numFmt w:val="bullet"/>
      <w:lvlText w:val=""/>
      <w:lvlJc w:val="left"/>
      <w:pPr>
        <w:tabs>
          <w:tab w:val="num" w:pos="3600"/>
        </w:tabs>
        <w:ind w:left="3600" w:hanging="360"/>
      </w:pPr>
      <w:rPr>
        <w:rFonts w:ascii="Wingdings 3" w:hAnsi="Wingdings 3" w:hint="default"/>
      </w:rPr>
    </w:lvl>
    <w:lvl w:ilvl="5" w:tplc="F98E5444" w:tentative="1">
      <w:start w:val="1"/>
      <w:numFmt w:val="bullet"/>
      <w:lvlText w:val=""/>
      <w:lvlJc w:val="left"/>
      <w:pPr>
        <w:tabs>
          <w:tab w:val="num" w:pos="4320"/>
        </w:tabs>
        <w:ind w:left="4320" w:hanging="360"/>
      </w:pPr>
      <w:rPr>
        <w:rFonts w:ascii="Wingdings 3" w:hAnsi="Wingdings 3" w:hint="default"/>
      </w:rPr>
    </w:lvl>
    <w:lvl w:ilvl="6" w:tplc="0C069008" w:tentative="1">
      <w:start w:val="1"/>
      <w:numFmt w:val="bullet"/>
      <w:lvlText w:val=""/>
      <w:lvlJc w:val="left"/>
      <w:pPr>
        <w:tabs>
          <w:tab w:val="num" w:pos="5040"/>
        </w:tabs>
        <w:ind w:left="5040" w:hanging="360"/>
      </w:pPr>
      <w:rPr>
        <w:rFonts w:ascii="Wingdings 3" w:hAnsi="Wingdings 3" w:hint="default"/>
      </w:rPr>
    </w:lvl>
    <w:lvl w:ilvl="7" w:tplc="10F6F560" w:tentative="1">
      <w:start w:val="1"/>
      <w:numFmt w:val="bullet"/>
      <w:lvlText w:val=""/>
      <w:lvlJc w:val="left"/>
      <w:pPr>
        <w:tabs>
          <w:tab w:val="num" w:pos="5760"/>
        </w:tabs>
        <w:ind w:left="5760" w:hanging="360"/>
      </w:pPr>
      <w:rPr>
        <w:rFonts w:ascii="Wingdings 3" w:hAnsi="Wingdings 3" w:hint="default"/>
      </w:rPr>
    </w:lvl>
    <w:lvl w:ilvl="8" w:tplc="1CC07988"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7B2C2A01"/>
    <w:multiLevelType w:val="hybridMultilevel"/>
    <w:tmpl w:val="3B524A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BE270FB"/>
    <w:multiLevelType w:val="hybridMultilevel"/>
    <w:tmpl w:val="283869FA"/>
    <w:lvl w:ilvl="0" w:tplc="1504A1AE">
      <w:start w:val="1"/>
      <w:numFmt w:val="bullet"/>
      <w:lvlText w:val="•"/>
      <w:lvlJc w:val="left"/>
      <w:pPr>
        <w:tabs>
          <w:tab w:val="num" w:pos="720"/>
        </w:tabs>
        <w:ind w:left="720" w:hanging="360"/>
      </w:pPr>
      <w:rPr>
        <w:rFonts w:ascii="Arial" w:hAnsi="Arial" w:hint="default"/>
      </w:rPr>
    </w:lvl>
    <w:lvl w:ilvl="1" w:tplc="15B631CA" w:tentative="1">
      <w:start w:val="1"/>
      <w:numFmt w:val="bullet"/>
      <w:lvlText w:val="•"/>
      <w:lvlJc w:val="left"/>
      <w:pPr>
        <w:tabs>
          <w:tab w:val="num" w:pos="1440"/>
        </w:tabs>
        <w:ind w:left="1440" w:hanging="360"/>
      </w:pPr>
      <w:rPr>
        <w:rFonts w:ascii="Arial" w:hAnsi="Arial" w:hint="default"/>
      </w:rPr>
    </w:lvl>
    <w:lvl w:ilvl="2" w:tplc="94060FAE" w:tentative="1">
      <w:start w:val="1"/>
      <w:numFmt w:val="bullet"/>
      <w:lvlText w:val="•"/>
      <w:lvlJc w:val="left"/>
      <w:pPr>
        <w:tabs>
          <w:tab w:val="num" w:pos="2160"/>
        </w:tabs>
        <w:ind w:left="2160" w:hanging="360"/>
      </w:pPr>
      <w:rPr>
        <w:rFonts w:ascii="Arial" w:hAnsi="Arial" w:hint="default"/>
      </w:rPr>
    </w:lvl>
    <w:lvl w:ilvl="3" w:tplc="F798381A" w:tentative="1">
      <w:start w:val="1"/>
      <w:numFmt w:val="bullet"/>
      <w:lvlText w:val="•"/>
      <w:lvlJc w:val="left"/>
      <w:pPr>
        <w:tabs>
          <w:tab w:val="num" w:pos="2880"/>
        </w:tabs>
        <w:ind w:left="2880" w:hanging="360"/>
      </w:pPr>
      <w:rPr>
        <w:rFonts w:ascii="Arial" w:hAnsi="Arial" w:hint="default"/>
      </w:rPr>
    </w:lvl>
    <w:lvl w:ilvl="4" w:tplc="9ABCA8F2" w:tentative="1">
      <w:start w:val="1"/>
      <w:numFmt w:val="bullet"/>
      <w:lvlText w:val="•"/>
      <w:lvlJc w:val="left"/>
      <w:pPr>
        <w:tabs>
          <w:tab w:val="num" w:pos="3600"/>
        </w:tabs>
        <w:ind w:left="3600" w:hanging="360"/>
      </w:pPr>
      <w:rPr>
        <w:rFonts w:ascii="Arial" w:hAnsi="Arial" w:hint="default"/>
      </w:rPr>
    </w:lvl>
    <w:lvl w:ilvl="5" w:tplc="EAFC6772" w:tentative="1">
      <w:start w:val="1"/>
      <w:numFmt w:val="bullet"/>
      <w:lvlText w:val="•"/>
      <w:lvlJc w:val="left"/>
      <w:pPr>
        <w:tabs>
          <w:tab w:val="num" w:pos="4320"/>
        </w:tabs>
        <w:ind w:left="4320" w:hanging="360"/>
      </w:pPr>
      <w:rPr>
        <w:rFonts w:ascii="Arial" w:hAnsi="Arial" w:hint="default"/>
      </w:rPr>
    </w:lvl>
    <w:lvl w:ilvl="6" w:tplc="ED580326" w:tentative="1">
      <w:start w:val="1"/>
      <w:numFmt w:val="bullet"/>
      <w:lvlText w:val="•"/>
      <w:lvlJc w:val="left"/>
      <w:pPr>
        <w:tabs>
          <w:tab w:val="num" w:pos="5040"/>
        </w:tabs>
        <w:ind w:left="5040" w:hanging="360"/>
      </w:pPr>
      <w:rPr>
        <w:rFonts w:ascii="Arial" w:hAnsi="Arial" w:hint="default"/>
      </w:rPr>
    </w:lvl>
    <w:lvl w:ilvl="7" w:tplc="071403B4" w:tentative="1">
      <w:start w:val="1"/>
      <w:numFmt w:val="bullet"/>
      <w:lvlText w:val="•"/>
      <w:lvlJc w:val="left"/>
      <w:pPr>
        <w:tabs>
          <w:tab w:val="num" w:pos="5760"/>
        </w:tabs>
        <w:ind w:left="5760" w:hanging="360"/>
      </w:pPr>
      <w:rPr>
        <w:rFonts w:ascii="Arial" w:hAnsi="Arial" w:hint="default"/>
      </w:rPr>
    </w:lvl>
    <w:lvl w:ilvl="8" w:tplc="7CBA581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EF140CF"/>
    <w:multiLevelType w:val="hybridMultilevel"/>
    <w:tmpl w:val="216CA9DA"/>
    <w:lvl w:ilvl="0" w:tplc="28080C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34343419">
    <w:abstractNumId w:val="8"/>
  </w:num>
  <w:num w:numId="2" w16cid:durableId="529876639">
    <w:abstractNumId w:val="1"/>
  </w:num>
  <w:num w:numId="3" w16cid:durableId="1826512594">
    <w:abstractNumId w:val="2"/>
  </w:num>
  <w:num w:numId="4" w16cid:durableId="2123374483">
    <w:abstractNumId w:val="6"/>
  </w:num>
  <w:num w:numId="5" w16cid:durableId="811558404">
    <w:abstractNumId w:val="5"/>
  </w:num>
  <w:num w:numId="6" w16cid:durableId="1391923081">
    <w:abstractNumId w:val="4"/>
  </w:num>
  <w:num w:numId="7" w16cid:durableId="2115973978">
    <w:abstractNumId w:val="9"/>
  </w:num>
  <w:num w:numId="8" w16cid:durableId="1879775892">
    <w:abstractNumId w:val="0"/>
  </w:num>
  <w:num w:numId="9" w16cid:durableId="11566512">
    <w:abstractNumId w:val="7"/>
  </w:num>
  <w:num w:numId="10" w16cid:durableId="15292994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5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975"/>
    <w:rsid w:val="000001BB"/>
    <w:rsid w:val="00001B28"/>
    <w:rsid w:val="00012D30"/>
    <w:rsid w:val="00016767"/>
    <w:rsid w:val="00023E26"/>
    <w:rsid w:val="00024B84"/>
    <w:rsid w:val="00026A35"/>
    <w:rsid w:val="00032EBC"/>
    <w:rsid w:val="00043E3E"/>
    <w:rsid w:val="00047AE6"/>
    <w:rsid w:val="000514A7"/>
    <w:rsid w:val="0006691A"/>
    <w:rsid w:val="0007190C"/>
    <w:rsid w:val="00073678"/>
    <w:rsid w:val="00073899"/>
    <w:rsid w:val="00077A21"/>
    <w:rsid w:val="000830B6"/>
    <w:rsid w:val="00091841"/>
    <w:rsid w:val="00092B42"/>
    <w:rsid w:val="000941F0"/>
    <w:rsid w:val="00097C1C"/>
    <w:rsid w:val="000A0EA5"/>
    <w:rsid w:val="000A7581"/>
    <w:rsid w:val="000A7688"/>
    <w:rsid w:val="000B2273"/>
    <w:rsid w:val="000B59A5"/>
    <w:rsid w:val="000C2E83"/>
    <w:rsid w:val="000D1B0B"/>
    <w:rsid w:val="000E24BC"/>
    <w:rsid w:val="000E7DC7"/>
    <w:rsid w:val="000F405D"/>
    <w:rsid w:val="001010FD"/>
    <w:rsid w:val="00101626"/>
    <w:rsid w:val="00101701"/>
    <w:rsid w:val="00105D3B"/>
    <w:rsid w:val="00113238"/>
    <w:rsid w:val="001142DB"/>
    <w:rsid w:val="00122C01"/>
    <w:rsid w:val="0013783F"/>
    <w:rsid w:val="00143ADC"/>
    <w:rsid w:val="00145AFF"/>
    <w:rsid w:val="001513E4"/>
    <w:rsid w:val="00164E1F"/>
    <w:rsid w:val="001748C8"/>
    <w:rsid w:val="00175E9C"/>
    <w:rsid w:val="00177158"/>
    <w:rsid w:val="0017752E"/>
    <w:rsid w:val="00180C02"/>
    <w:rsid w:val="001819C3"/>
    <w:rsid w:val="00192D83"/>
    <w:rsid w:val="001933FF"/>
    <w:rsid w:val="00194B10"/>
    <w:rsid w:val="001C1F87"/>
    <w:rsid w:val="001C3997"/>
    <w:rsid w:val="001E06AF"/>
    <w:rsid w:val="001E3F3E"/>
    <w:rsid w:val="001F151C"/>
    <w:rsid w:val="001F3410"/>
    <w:rsid w:val="001F5395"/>
    <w:rsid w:val="00201C8F"/>
    <w:rsid w:val="00203217"/>
    <w:rsid w:val="0022390B"/>
    <w:rsid w:val="002261D3"/>
    <w:rsid w:val="00237134"/>
    <w:rsid w:val="00243EF9"/>
    <w:rsid w:val="00244489"/>
    <w:rsid w:val="00267F2E"/>
    <w:rsid w:val="00270E6A"/>
    <w:rsid w:val="0027531A"/>
    <w:rsid w:val="0029447B"/>
    <w:rsid w:val="002A21AA"/>
    <w:rsid w:val="002B12AD"/>
    <w:rsid w:val="002B361D"/>
    <w:rsid w:val="002B369B"/>
    <w:rsid w:val="002C558F"/>
    <w:rsid w:val="002D5D94"/>
    <w:rsid w:val="002E490E"/>
    <w:rsid w:val="00320FEA"/>
    <w:rsid w:val="00322751"/>
    <w:rsid w:val="0033052C"/>
    <w:rsid w:val="0033547F"/>
    <w:rsid w:val="003364A9"/>
    <w:rsid w:val="00343B36"/>
    <w:rsid w:val="0034458A"/>
    <w:rsid w:val="00344A2B"/>
    <w:rsid w:val="0034689E"/>
    <w:rsid w:val="0035686B"/>
    <w:rsid w:val="00361BB0"/>
    <w:rsid w:val="00371B02"/>
    <w:rsid w:val="00372913"/>
    <w:rsid w:val="00374932"/>
    <w:rsid w:val="00375E74"/>
    <w:rsid w:val="003818D8"/>
    <w:rsid w:val="003827BA"/>
    <w:rsid w:val="0038348E"/>
    <w:rsid w:val="00385325"/>
    <w:rsid w:val="003914C1"/>
    <w:rsid w:val="00395DFC"/>
    <w:rsid w:val="003B05E6"/>
    <w:rsid w:val="003B3F91"/>
    <w:rsid w:val="003C3E20"/>
    <w:rsid w:val="003D4C28"/>
    <w:rsid w:val="003D74EF"/>
    <w:rsid w:val="003E281C"/>
    <w:rsid w:val="003E345F"/>
    <w:rsid w:val="003E6D7A"/>
    <w:rsid w:val="003F052D"/>
    <w:rsid w:val="003F7648"/>
    <w:rsid w:val="00404547"/>
    <w:rsid w:val="004156D0"/>
    <w:rsid w:val="00416BF7"/>
    <w:rsid w:val="0042337A"/>
    <w:rsid w:val="00423CB3"/>
    <w:rsid w:val="00430E57"/>
    <w:rsid w:val="004330E1"/>
    <w:rsid w:val="00436343"/>
    <w:rsid w:val="00437570"/>
    <w:rsid w:val="00456051"/>
    <w:rsid w:val="00464822"/>
    <w:rsid w:val="00473EE0"/>
    <w:rsid w:val="00482133"/>
    <w:rsid w:val="004836FF"/>
    <w:rsid w:val="00483CE6"/>
    <w:rsid w:val="004856B6"/>
    <w:rsid w:val="00493C71"/>
    <w:rsid w:val="004A1343"/>
    <w:rsid w:val="004A5445"/>
    <w:rsid w:val="004B241D"/>
    <w:rsid w:val="004C76D9"/>
    <w:rsid w:val="004D3B2F"/>
    <w:rsid w:val="004D3CBF"/>
    <w:rsid w:val="004E7AA5"/>
    <w:rsid w:val="004F50D7"/>
    <w:rsid w:val="005016AB"/>
    <w:rsid w:val="005046B2"/>
    <w:rsid w:val="005058D5"/>
    <w:rsid w:val="005268B8"/>
    <w:rsid w:val="00542D73"/>
    <w:rsid w:val="0055394C"/>
    <w:rsid w:val="00557A69"/>
    <w:rsid w:val="00557ED1"/>
    <w:rsid w:val="00562422"/>
    <w:rsid w:val="00563A7F"/>
    <w:rsid w:val="00565D22"/>
    <w:rsid w:val="00566146"/>
    <w:rsid w:val="00566B9D"/>
    <w:rsid w:val="0058439F"/>
    <w:rsid w:val="00585E98"/>
    <w:rsid w:val="005923F2"/>
    <w:rsid w:val="00596CB9"/>
    <w:rsid w:val="005A66DF"/>
    <w:rsid w:val="005B1C82"/>
    <w:rsid w:val="005B5CD7"/>
    <w:rsid w:val="005C69F5"/>
    <w:rsid w:val="005E0A19"/>
    <w:rsid w:val="005E2AE8"/>
    <w:rsid w:val="005E7FC8"/>
    <w:rsid w:val="005F1BCE"/>
    <w:rsid w:val="005F1E12"/>
    <w:rsid w:val="005F7A51"/>
    <w:rsid w:val="006020B9"/>
    <w:rsid w:val="00613870"/>
    <w:rsid w:val="00616437"/>
    <w:rsid w:val="00627FB0"/>
    <w:rsid w:val="006306AB"/>
    <w:rsid w:val="006379E2"/>
    <w:rsid w:val="006423FC"/>
    <w:rsid w:val="006433F2"/>
    <w:rsid w:val="00645A59"/>
    <w:rsid w:val="00647A3B"/>
    <w:rsid w:val="006B4EDC"/>
    <w:rsid w:val="006C0389"/>
    <w:rsid w:val="006C3825"/>
    <w:rsid w:val="006C714A"/>
    <w:rsid w:val="006C77B9"/>
    <w:rsid w:val="006D62EC"/>
    <w:rsid w:val="006E2712"/>
    <w:rsid w:val="006E3AB6"/>
    <w:rsid w:val="006E49FB"/>
    <w:rsid w:val="006F1D43"/>
    <w:rsid w:val="006F53D5"/>
    <w:rsid w:val="006F57C2"/>
    <w:rsid w:val="00704350"/>
    <w:rsid w:val="007071FD"/>
    <w:rsid w:val="0071604F"/>
    <w:rsid w:val="00720ADA"/>
    <w:rsid w:val="007214FA"/>
    <w:rsid w:val="00721603"/>
    <w:rsid w:val="00724425"/>
    <w:rsid w:val="00732D44"/>
    <w:rsid w:val="007406DB"/>
    <w:rsid w:val="00741ED9"/>
    <w:rsid w:val="00751716"/>
    <w:rsid w:val="00756092"/>
    <w:rsid w:val="00760C1D"/>
    <w:rsid w:val="00767899"/>
    <w:rsid w:val="007715C4"/>
    <w:rsid w:val="007717E9"/>
    <w:rsid w:val="0077791C"/>
    <w:rsid w:val="00786C53"/>
    <w:rsid w:val="00794CD7"/>
    <w:rsid w:val="00795E34"/>
    <w:rsid w:val="00797AFD"/>
    <w:rsid w:val="007B0504"/>
    <w:rsid w:val="007B0A79"/>
    <w:rsid w:val="007B225C"/>
    <w:rsid w:val="007D09E9"/>
    <w:rsid w:val="007D149A"/>
    <w:rsid w:val="007D4C6D"/>
    <w:rsid w:val="007E5451"/>
    <w:rsid w:val="00813A1B"/>
    <w:rsid w:val="00817D88"/>
    <w:rsid w:val="0082020F"/>
    <w:rsid w:val="00840C6F"/>
    <w:rsid w:val="00844289"/>
    <w:rsid w:val="00846484"/>
    <w:rsid w:val="008575BB"/>
    <w:rsid w:val="008643DE"/>
    <w:rsid w:val="00871052"/>
    <w:rsid w:val="008864E3"/>
    <w:rsid w:val="00887653"/>
    <w:rsid w:val="008A0242"/>
    <w:rsid w:val="008A3919"/>
    <w:rsid w:val="008A5A4B"/>
    <w:rsid w:val="008A6813"/>
    <w:rsid w:val="008B14E4"/>
    <w:rsid w:val="008B2235"/>
    <w:rsid w:val="008B4644"/>
    <w:rsid w:val="008B6787"/>
    <w:rsid w:val="008B69A9"/>
    <w:rsid w:val="008C5C44"/>
    <w:rsid w:val="008C63C5"/>
    <w:rsid w:val="008D4DA5"/>
    <w:rsid w:val="008E2591"/>
    <w:rsid w:val="008E5D2F"/>
    <w:rsid w:val="008F5CA2"/>
    <w:rsid w:val="009207FF"/>
    <w:rsid w:val="00922B87"/>
    <w:rsid w:val="009317BD"/>
    <w:rsid w:val="00931DB3"/>
    <w:rsid w:val="009508D9"/>
    <w:rsid w:val="009524B4"/>
    <w:rsid w:val="00961A2A"/>
    <w:rsid w:val="00962E30"/>
    <w:rsid w:val="00963B49"/>
    <w:rsid w:val="00967EB4"/>
    <w:rsid w:val="0099247E"/>
    <w:rsid w:val="00997F7D"/>
    <w:rsid w:val="009A0A77"/>
    <w:rsid w:val="009A68AA"/>
    <w:rsid w:val="009A69AF"/>
    <w:rsid w:val="009C58B9"/>
    <w:rsid w:val="009D43D3"/>
    <w:rsid w:val="009D4B43"/>
    <w:rsid w:val="009E1CC9"/>
    <w:rsid w:val="00A00058"/>
    <w:rsid w:val="00A06EDC"/>
    <w:rsid w:val="00A223E3"/>
    <w:rsid w:val="00A32EC2"/>
    <w:rsid w:val="00A3432A"/>
    <w:rsid w:val="00A3734E"/>
    <w:rsid w:val="00A469BF"/>
    <w:rsid w:val="00A51CB6"/>
    <w:rsid w:val="00A632AA"/>
    <w:rsid w:val="00A66652"/>
    <w:rsid w:val="00A673E9"/>
    <w:rsid w:val="00A72DEB"/>
    <w:rsid w:val="00A74081"/>
    <w:rsid w:val="00A740BC"/>
    <w:rsid w:val="00A7639E"/>
    <w:rsid w:val="00A76C73"/>
    <w:rsid w:val="00A82A64"/>
    <w:rsid w:val="00A86F88"/>
    <w:rsid w:val="00A91C7C"/>
    <w:rsid w:val="00A963BC"/>
    <w:rsid w:val="00A973DA"/>
    <w:rsid w:val="00AA0D6D"/>
    <w:rsid w:val="00AA1E94"/>
    <w:rsid w:val="00AA69BD"/>
    <w:rsid w:val="00AC1C42"/>
    <w:rsid w:val="00AC4610"/>
    <w:rsid w:val="00AD1E41"/>
    <w:rsid w:val="00AD2D12"/>
    <w:rsid w:val="00AD33FA"/>
    <w:rsid w:val="00AE164A"/>
    <w:rsid w:val="00AF516B"/>
    <w:rsid w:val="00B11FA3"/>
    <w:rsid w:val="00B1566C"/>
    <w:rsid w:val="00B17661"/>
    <w:rsid w:val="00B22C72"/>
    <w:rsid w:val="00B243CF"/>
    <w:rsid w:val="00B26D59"/>
    <w:rsid w:val="00B27506"/>
    <w:rsid w:val="00B33E3F"/>
    <w:rsid w:val="00B35B7C"/>
    <w:rsid w:val="00B367C2"/>
    <w:rsid w:val="00B36DB8"/>
    <w:rsid w:val="00B377F2"/>
    <w:rsid w:val="00B43E9D"/>
    <w:rsid w:val="00B45B8A"/>
    <w:rsid w:val="00B73C8F"/>
    <w:rsid w:val="00B83A1C"/>
    <w:rsid w:val="00B97D16"/>
    <w:rsid w:val="00BA7B91"/>
    <w:rsid w:val="00BC1E25"/>
    <w:rsid w:val="00BE16C5"/>
    <w:rsid w:val="00BE18A0"/>
    <w:rsid w:val="00BE32B6"/>
    <w:rsid w:val="00C015B0"/>
    <w:rsid w:val="00C073BA"/>
    <w:rsid w:val="00C124DD"/>
    <w:rsid w:val="00C12B6C"/>
    <w:rsid w:val="00C146FA"/>
    <w:rsid w:val="00C1543B"/>
    <w:rsid w:val="00C268E2"/>
    <w:rsid w:val="00C27F46"/>
    <w:rsid w:val="00C30A61"/>
    <w:rsid w:val="00C31532"/>
    <w:rsid w:val="00C35C66"/>
    <w:rsid w:val="00C406D7"/>
    <w:rsid w:val="00C576BC"/>
    <w:rsid w:val="00C73130"/>
    <w:rsid w:val="00C73813"/>
    <w:rsid w:val="00C805E7"/>
    <w:rsid w:val="00C924D9"/>
    <w:rsid w:val="00C9626F"/>
    <w:rsid w:val="00CA2478"/>
    <w:rsid w:val="00CA7A0B"/>
    <w:rsid w:val="00CB119E"/>
    <w:rsid w:val="00CB6F79"/>
    <w:rsid w:val="00CC0356"/>
    <w:rsid w:val="00CC5E29"/>
    <w:rsid w:val="00CD41C2"/>
    <w:rsid w:val="00CD6207"/>
    <w:rsid w:val="00CE7A79"/>
    <w:rsid w:val="00CF0013"/>
    <w:rsid w:val="00CF03D6"/>
    <w:rsid w:val="00CF1CFF"/>
    <w:rsid w:val="00D058AC"/>
    <w:rsid w:val="00D1638A"/>
    <w:rsid w:val="00D16B88"/>
    <w:rsid w:val="00D26159"/>
    <w:rsid w:val="00D35BEB"/>
    <w:rsid w:val="00D366D2"/>
    <w:rsid w:val="00D450C9"/>
    <w:rsid w:val="00D47975"/>
    <w:rsid w:val="00D51652"/>
    <w:rsid w:val="00D517CA"/>
    <w:rsid w:val="00D678D9"/>
    <w:rsid w:val="00D71A1A"/>
    <w:rsid w:val="00D805AD"/>
    <w:rsid w:val="00D84FD2"/>
    <w:rsid w:val="00D87BB1"/>
    <w:rsid w:val="00D964DE"/>
    <w:rsid w:val="00D97938"/>
    <w:rsid w:val="00DA3CE3"/>
    <w:rsid w:val="00DB2E07"/>
    <w:rsid w:val="00DC2F02"/>
    <w:rsid w:val="00DC7D32"/>
    <w:rsid w:val="00DD1EE5"/>
    <w:rsid w:val="00DD205C"/>
    <w:rsid w:val="00DE128F"/>
    <w:rsid w:val="00DE5E49"/>
    <w:rsid w:val="00E10E82"/>
    <w:rsid w:val="00E12B71"/>
    <w:rsid w:val="00E16F65"/>
    <w:rsid w:val="00E174A3"/>
    <w:rsid w:val="00E20CDE"/>
    <w:rsid w:val="00E42FCC"/>
    <w:rsid w:val="00E44309"/>
    <w:rsid w:val="00E500D5"/>
    <w:rsid w:val="00E66B4A"/>
    <w:rsid w:val="00E8323D"/>
    <w:rsid w:val="00E92A3C"/>
    <w:rsid w:val="00E92B21"/>
    <w:rsid w:val="00EC4CF9"/>
    <w:rsid w:val="00EC732A"/>
    <w:rsid w:val="00ED5C0D"/>
    <w:rsid w:val="00EE4BDD"/>
    <w:rsid w:val="00EF77BC"/>
    <w:rsid w:val="00F01C34"/>
    <w:rsid w:val="00F04428"/>
    <w:rsid w:val="00F05576"/>
    <w:rsid w:val="00F06931"/>
    <w:rsid w:val="00F22DAA"/>
    <w:rsid w:val="00F23B24"/>
    <w:rsid w:val="00F2474D"/>
    <w:rsid w:val="00F474CA"/>
    <w:rsid w:val="00F67935"/>
    <w:rsid w:val="00F707B4"/>
    <w:rsid w:val="00F73291"/>
    <w:rsid w:val="00F84CE8"/>
    <w:rsid w:val="00F901AB"/>
    <w:rsid w:val="00F946FC"/>
    <w:rsid w:val="00FA5FED"/>
    <w:rsid w:val="00FB0DBE"/>
    <w:rsid w:val="00FB51E8"/>
    <w:rsid w:val="00FB772C"/>
    <w:rsid w:val="00FC4E9B"/>
    <w:rsid w:val="00FC64F3"/>
    <w:rsid w:val="00FD7624"/>
    <w:rsid w:val="00FE22F0"/>
    <w:rsid w:val="00FE24CA"/>
    <w:rsid w:val="00FE60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0C27A"/>
  <w15:chartTrackingRefBased/>
  <w15:docId w15:val="{A86815F9-7C63-44B3-820A-6AED8DBB4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2390B"/>
    <w:rPr>
      <w:color w:val="0563C1" w:themeColor="hyperlink"/>
      <w:u w:val="single"/>
    </w:rPr>
  </w:style>
  <w:style w:type="character" w:customStyle="1" w:styleId="NichtaufgelsteErwhnung1">
    <w:name w:val="Nicht aufgelöste Erwähnung1"/>
    <w:basedOn w:val="Absatz-Standardschriftart"/>
    <w:uiPriority w:val="99"/>
    <w:semiHidden/>
    <w:unhideWhenUsed/>
    <w:rsid w:val="0022390B"/>
    <w:rPr>
      <w:color w:val="605E5C"/>
      <w:shd w:val="clear" w:color="auto" w:fill="E1DFDD"/>
    </w:rPr>
  </w:style>
  <w:style w:type="paragraph" w:styleId="Listenabsatz">
    <w:name w:val="List Paragraph"/>
    <w:basedOn w:val="Standard"/>
    <w:uiPriority w:val="34"/>
    <w:qFormat/>
    <w:rsid w:val="00817D88"/>
    <w:pPr>
      <w:ind w:left="720"/>
      <w:contextualSpacing/>
    </w:pPr>
  </w:style>
  <w:style w:type="paragraph" w:styleId="Kopfzeile">
    <w:name w:val="header"/>
    <w:basedOn w:val="Standard"/>
    <w:link w:val="KopfzeileZchn"/>
    <w:uiPriority w:val="99"/>
    <w:unhideWhenUsed/>
    <w:rsid w:val="00566B9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66B9D"/>
  </w:style>
  <w:style w:type="paragraph" w:styleId="Fuzeile">
    <w:name w:val="footer"/>
    <w:basedOn w:val="Standard"/>
    <w:link w:val="FuzeileZchn"/>
    <w:uiPriority w:val="99"/>
    <w:unhideWhenUsed/>
    <w:rsid w:val="00566B9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66B9D"/>
  </w:style>
  <w:style w:type="paragraph" w:customStyle="1" w:styleId="Default">
    <w:name w:val="Default"/>
    <w:rsid w:val="00A91C7C"/>
    <w:pPr>
      <w:autoSpaceDE w:val="0"/>
      <w:autoSpaceDN w:val="0"/>
      <w:adjustRightInd w:val="0"/>
      <w:spacing w:after="0" w:line="240" w:lineRule="auto"/>
    </w:pPr>
    <w:rPr>
      <w:rFonts w:ascii="Times New Roman" w:hAnsi="Times New Roman" w:cs="Times New Roman"/>
      <w:color w:val="000000"/>
      <w:sz w:val="24"/>
      <w:szCs w:val="24"/>
    </w:rPr>
  </w:style>
  <w:style w:type="paragraph" w:styleId="StandardWeb">
    <w:name w:val="Normal (Web)"/>
    <w:basedOn w:val="Standard"/>
    <w:uiPriority w:val="99"/>
    <w:unhideWhenUsed/>
    <w:rsid w:val="00493C7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xmsonormal">
    <w:name w:val="x_msonormal"/>
    <w:basedOn w:val="Standard"/>
    <w:rsid w:val="004156D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5F1B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626456">
      <w:bodyDiv w:val="1"/>
      <w:marLeft w:val="0"/>
      <w:marRight w:val="0"/>
      <w:marTop w:val="0"/>
      <w:marBottom w:val="0"/>
      <w:divBdr>
        <w:top w:val="none" w:sz="0" w:space="0" w:color="auto"/>
        <w:left w:val="none" w:sz="0" w:space="0" w:color="auto"/>
        <w:bottom w:val="none" w:sz="0" w:space="0" w:color="auto"/>
        <w:right w:val="none" w:sz="0" w:space="0" w:color="auto"/>
      </w:divBdr>
    </w:div>
    <w:div w:id="409691896">
      <w:bodyDiv w:val="1"/>
      <w:marLeft w:val="0"/>
      <w:marRight w:val="0"/>
      <w:marTop w:val="0"/>
      <w:marBottom w:val="0"/>
      <w:divBdr>
        <w:top w:val="none" w:sz="0" w:space="0" w:color="auto"/>
        <w:left w:val="none" w:sz="0" w:space="0" w:color="auto"/>
        <w:bottom w:val="none" w:sz="0" w:space="0" w:color="auto"/>
        <w:right w:val="none" w:sz="0" w:space="0" w:color="auto"/>
      </w:divBdr>
      <w:divsChild>
        <w:div w:id="1652754339">
          <w:marLeft w:val="0"/>
          <w:marRight w:val="0"/>
          <w:marTop w:val="0"/>
          <w:marBottom w:val="0"/>
          <w:divBdr>
            <w:top w:val="none" w:sz="0" w:space="0" w:color="auto"/>
            <w:left w:val="none" w:sz="0" w:space="0" w:color="auto"/>
            <w:bottom w:val="none" w:sz="0" w:space="0" w:color="auto"/>
            <w:right w:val="none" w:sz="0" w:space="0" w:color="auto"/>
          </w:divBdr>
          <w:divsChild>
            <w:div w:id="341592599">
              <w:marLeft w:val="0"/>
              <w:marRight w:val="0"/>
              <w:marTop w:val="0"/>
              <w:marBottom w:val="0"/>
              <w:divBdr>
                <w:top w:val="none" w:sz="0" w:space="0" w:color="auto"/>
                <w:left w:val="none" w:sz="0" w:space="0" w:color="auto"/>
                <w:bottom w:val="none" w:sz="0" w:space="0" w:color="auto"/>
                <w:right w:val="none" w:sz="0" w:space="0" w:color="auto"/>
              </w:divBdr>
              <w:divsChild>
                <w:div w:id="1582370567">
                  <w:marLeft w:val="0"/>
                  <w:marRight w:val="0"/>
                  <w:marTop w:val="0"/>
                  <w:marBottom w:val="0"/>
                  <w:divBdr>
                    <w:top w:val="none" w:sz="0" w:space="0" w:color="auto"/>
                    <w:left w:val="none" w:sz="0" w:space="0" w:color="auto"/>
                    <w:bottom w:val="none" w:sz="0" w:space="0" w:color="auto"/>
                    <w:right w:val="none" w:sz="0" w:space="0" w:color="auto"/>
                  </w:divBdr>
                  <w:divsChild>
                    <w:div w:id="695472158">
                      <w:marLeft w:val="0"/>
                      <w:marRight w:val="0"/>
                      <w:marTop w:val="0"/>
                      <w:marBottom w:val="0"/>
                      <w:divBdr>
                        <w:top w:val="none" w:sz="0" w:space="0" w:color="auto"/>
                        <w:left w:val="none" w:sz="0" w:space="0" w:color="auto"/>
                        <w:bottom w:val="none" w:sz="0" w:space="0" w:color="auto"/>
                        <w:right w:val="none" w:sz="0" w:space="0" w:color="auto"/>
                      </w:divBdr>
                      <w:divsChild>
                        <w:div w:id="1019311357">
                          <w:marLeft w:val="0"/>
                          <w:marRight w:val="0"/>
                          <w:marTop w:val="0"/>
                          <w:marBottom w:val="525"/>
                          <w:divBdr>
                            <w:top w:val="none" w:sz="0" w:space="0" w:color="auto"/>
                            <w:left w:val="none" w:sz="0" w:space="0" w:color="auto"/>
                            <w:bottom w:val="none" w:sz="0" w:space="0" w:color="auto"/>
                            <w:right w:val="none" w:sz="0" w:space="0" w:color="auto"/>
                          </w:divBdr>
                          <w:divsChild>
                            <w:div w:id="1528523678">
                              <w:marLeft w:val="0"/>
                              <w:marRight w:val="0"/>
                              <w:marTop w:val="0"/>
                              <w:marBottom w:val="0"/>
                              <w:divBdr>
                                <w:top w:val="none" w:sz="0" w:space="0" w:color="auto"/>
                                <w:left w:val="none" w:sz="0" w:space="0" w:color="auto"/>
                                <w:bottom w:val="none" w:sz="0" w:space="0" w:color="auto"/>
                                <w:right w:val="none" w:sz="0" w:space="0" w:color="auto"/>
                              </w:divBdr>
                              <w:divsChild>
                                <w:div w:id="14410737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838691133">
              <w:marLeft w:val="0"/>
              <w:marRight w:val="0"/>
              <w:marTop w:val="0"/>
              <w:marBottom w:val="0"/>
              <w:divBdr>
                <w:top w:val="none" w:sz="0" w:space="0" w:color="auto"/>
                <w:left w:val="none" w:sz="0" w:space="0" w:color="auto"/>
                <w:bottom w:val="none" w:sz="0" w:space="0" w:color="auto"/>
                <w:right w:val="none" w:sz="0" w:space="0" w:color="auto"/>
              </w:divBdr>
              <w:divsChild>
                <w:div w:id="520894205">
                  <w:marLeft w:val="0"/>
                  <w:marRight w:val="0"/>
                  <w:marTop w:val="0"/>
                  <w:marBottom w:val="0"/>
                  <w:divBdr>
                    <w:top w:val="none" w:sz="0" w:space="0" w:color="auto"/>
                    <w:left w:val="none" w:sz="0" w:space="0" w:color="auto"/>
                    <w:bottom w:val="none" w:sz="0" w:space="0" w:color="auto"/>
                    <w:right w:val="none" w:sz="0" w:space="0" w:color="auto"/>
                  </w:divBdr>
                  <w:divsChild>
                    <w:div w:id="481509241">
                      <w:marLeft w:val="0"/>
                      <w:marRight w:val="0"/>
                      <w:marTop w:val="0"/>
                      <w:marBottom w:val="0"/>
                      <w:divBdr>
                        <w:top w:val="none" w:sz="0" w:space="0" w:color="auto"/>
                        <w:left w:val="none" w:sz="0" w:space="0" w:color="auto"/>
                        <w:bottom w:val="none" w:sz="0" w:space="0" w:color="auto"/>
                        <w:right w:val="none" w:sz="0" w:space="0" w:color="auto"/>
                      </w:divBdr>
                      <w:divsChild>
                        <w:div w:id="567347999">
                          <w:marLeft w:val="0"/>
                          <w:marRight w:val="0"/>
                          <w:marTop w:val="0"/>
                          <w:marBottom w:val="525"/>
                          <w:divBdr>
                            <w:top w:val="none" w:sz="0" w:space="0" w:color="auto"/>
                            <w:left w:val="none" w:sz="0" w:space="0" w:color="auto"/>
                            <w:bottom w:val="none" w:sz="0" w:space="0" w:color="auto"/>
                            <w:right w:val="none" w:sz="0" w:space="0" w:color="auto"/>
                          </w:divBdr>
                          <w:divsChild>
                            <w:div w:id="2977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10347">
              <w:marLeft w:val="0"/>
              <w:marRight w:val="0"/>
              <w:marTop w:val="0"/>
              <w:marBottom w:val="0"/>
              <w:divBdr>
                <w:top w:val="none" w:sz="0" w:space="0" w:color="auto"/>
                <w:left w:val="none" w:sz="0" w:space="0" w:color="auto"/>
                <w:bottom w:val="none" w:sz="0" w:space="0" w:color="auto"/>
                <w:right w:val="none" w:sz="0" w:space="0" w:color="auto"/>
              </w:divBdr>
              <w:divsChild>
                <w:div w:id="1595741137">
                  <w:marLeft w:val="0"/>
                  <w:marRight w:val="0"/>
                  <w:marTop w:val="0"/>
                  <w:marBottom w:val="0"/>
                  <w:divBdr>
                    <w:top w:val="none" w:sz="0" w:space="0" w:color="auto"/>
                    <w:left w:val="none" w:sz="0" w:space="0" w:color="auto"/>
                    <w:bottom w:val="none" w:sz="0" w:space="0" w:color="auto"/>
                    <w:right w:val="none" w:sz="0" w:space="0" w:color="auto"/>
                  </w:divBdr>
                  <w:divsChild>
                    <w:div w:id="1060441141">
                      <w:marLeft w:val="0"/>
                      <w:marRight w:val="0"/>
                      <w:marTop w:val="0"/>
                      <w:marBottom w:val="0"/>
                      <w:divBdr>
                        <w:top w:val="none" w:sz="0" w:space="0" w:color="auto"/>
                        <w:left w:val="none" w:sz="0" w:space="0" w:color="auto"/>
                        <w:bottom w:val="none" w:sz="0" w:space="0" w:color="auto"/>
                        <w:right w:val="none" w:sz="0" w:space="0" w:color="auto"/>
                      </w:divBdr>
                      <w:divsChild>
                        <w:div w:id="279723985">
                          <w:marLeft w:val="0"/>
                          <w:marRight w:val="0"/>
                          <w:marTop w:val="0"/>
                          <w:marBottom w:val="525"/>
                          <w:divBdr>
                            <w:top w:val="none" w:sz="0" w:space="0" w:color="auto"/>
                            <w:left w:val="none" w:sz="0" w:space="0" w:color="auto"/>
                            <w:bottom w:val="none" w:sz="0" w:space="0" w:color="auto"/>
                            <w:right w:val="none" w:sz="0" w:space="0" w:color="auto"/>
                          </w:divBdr>
                          <w:divsChild>
                            <w:div w:id="178522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914895">
              <w:marLeft w:val="0"/>
              <w:marRight w:val="0"/>
              <w:marTop w:val="0"/>
              <w:marBottom w:val="0"/>
              <w:divBdr>
                <w:top w:val="none" w:sz="0" w:space="0" w:color="auto"/>
                <w:left w:val="none" w:sz="0" w:space="0" w:color="auto"/>
                <w:bottom w:val="none" w:sz="0" w:space="0" w:color="auto"/>
                <w:right w:val="none" w:sz="0" w:space="0" w:color="auto"/>
              </w:divBdr>
              <w:divsChild>
                <w:div w:id="1386099537">
                  <w:marLeft w:val="0"/>
                  <w:marRight w:val="0"/>
                  <w:marTop w:val="0"/>
                  <w:marBottom w:val="0"/>
                  <w:divBdr>
                    <w:top w:val="none" w:sz="0" w:space="0" w:color="auto"/>
                    <w:left w:val="none" w:sz="0" w:space="0" w:color="auto"/>
                    <w:bottom w:val="none" w:sz="0" w:space="0" w:color="auto"/>
                    <w:right w:val="none" w:sz="0" w:space="0" w:color="auto"/>
                  </w:divBdr>
                  <w:divsChild>
                    <w:div w:id="649553112">
                      <w:marLeft w:val="0"/>
                      <w:marRight w:val="0"/>
                      <w:marTop w:val="0"/>
                      <w:marBottom w:val="0"/>
                      <w:divBdr>
                        <w:top w:val="none" w:sz="0" w:space="0" w:color="auto"/>
                        <w:left w:val="none" w:sz="0" w:space="0" w:color="auto"/>
                        <w:bottom w:val="none" w:sz="0" w:space="0" w:color="auto"/>
                        <w:right w:val="none" w:sz="0" w:space="0" w:color="auto"/>
                      </w:divBdr>
                      <w:divsChild>
                        <w:div w:id="12505232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 w:id="1509712483">
          <w:marLeft w:val="0"/>
          <w:marRight w:val="0"/>
          <w:marTop w:val="0"/>
          <w:marBottom w:val="0"/>
          <w:divBdr>
            <w:top w:val="none" w:sz="0" w:space="0" w:color="auto"/>
            <w:left w:val="none" w:sz="0" w:space="0" w:color="auto"/>
            <w:bottom w:val="none" w:sz="0" w:space="0" w:color="auto"/>
            <w:right w:val="none" w:sz="0" w:space="0" w:color="auto"/>
          </w:divBdr>
          <w:divsChild>
            <w:div w:id="1305350548">
              <w:marLeft w:val="0"/>
              <w:marRight w:val="0"/>
              <w:marTop w:val="0"/>
              <w:marBottom w:val="0"/>
              <w:divBdr>
                <w:top w:val="none" w:sz="0" w:space="0" w:color="auto"/>
                <w:left w:val="none" w:sz="0" w:space="0" w:color="auto"/>
                <w:bottom w:val="none" w:sz="0" w:space="0" w:color="auto"/>
                <w:right w:val="none" w:sz="0" w:space="0" w:color="auto"/>
              </w:divBdr>
              <w:divsChild>
                <w:div w:id="292060381">
                  <w:marLeft w:val="0"/>
                  <w:marRight w:val="0"/>
                  <w:marTop w:val="0"/>
                  <w:marBottom w:val="0"/>
                  <w:divBdr>
                    <w:top w:val="none" w:sz="0" w:space="0" w:color="auto"/>
                    <w:left w:val="none" w:sz="0" w:space="0" w:color="auto"/>
                    <w:bottom w:val="none" w:sz="0" w:space="0" w:color="auto"/>
                    <w:right w:val="none" w:sz="0" w:space="0" w:color="auto"/>
                  </w:divBdr>
                  <w:divsChild>
                    <w:div w:id="1044670295">
                      <w:marLeft w:val="0"/>
                      <w:marRight w:val="0"/>
                      <w:marTop w:val="0"/>
                      <w:marBottom w:val="0"/>
                      <w:divBdr>
                        <w:top w:val="none" w:sz="0" w:space="0" w:color="auto"/>
                        <w:left w:val="none" w:sz="0" w:space="0" w:color="auto"/>
                        <w:bottom w:val="none" w:sz="0" w:space="0" w:color="auto"/>
                        <w:right w:val="none" w:sz="0" w:space="0" w:color="auto"/>
                      </w:divBdr>
                      <w:divsChild>
                        <w:div w:id="2019886820">
                          <w:marLeft w:val="0"/>
                          <w:marRight w:val="0"/>
                          <w:marTop w:val="0"/>
                          <w:marBottom w:val="525"/>
                          <w:divBdr>
                            <w:top w:val="none" w:sz="0" w:space="0" w:color="auto"/>
                            <w:left w:val="none" w:sz="0" w:space="0" w:color="auto"/>
                            <w:bottom w:val="none" w:sz="0" w:space="0" w:color="auto"/>
                            <w:right w:val="none" w:sz="0" w:space="0" w:color="auto"/>
                          </w:divBdr>
                          <w:divsChild>
                            <w:div w:id="538981483">
                              <w:marLeft w:val="0"/>
                              <w:marRight w:val="0"/>
                              <w:marTop w:val="0"/>
                              <w:marBottom w:val="525"/>
                              <w:divBdr>
                                <w:top w:val="none" w:sz="0" w:space="0" w:color="auto"/>
                                <w:left w:val="none" w:sz="0" w:space="0" w:color="auto"/>
                                <w:bottom w:val="none" w:sz="0" w:space="0" w:color="auto"/>
                                <w:right w:val="none" w:sz="0" w:space="0" w:color="auto"/>
                              </w:divBdr>
                            </w:div>
                          </w:divsChild>
                        </w:div>
                        <w:div w:id="1110902035">
                          <w:marLeft w:val="0"/>
                          <w:marRight w:val="0"/>
                          <w:marTop w:val="0"/>
                          <w:marBottom w:val="525"/>
                          <w:divBdr>
                            <w:top w:val="none" w:sz="0" w:space="0" w:color="auto"/>
                            <w:left w:val="none" w:sz="0" w:space="0" w:color="auto"/>
                            <w:bottom w:val="none" w:sz="0" w:space="0" w:color="auto"/>
                            <w:right w:val="none" w:sz="0" w:space="0" w:color="auto"/>
                          </w:divBdr>
                          <w:divsChild>
                            <w:div w:id="177224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076611">
      <w:bodyDiv w:val="1"/>
      <w:marLeft w:val="0"/>
      <w:marRight w:val="0"/>
      <w:marTop w:val="0"/>
      <w:marBottom w:val="0"/>
      <w:divBdr>
        <w:top w:val="none" w:sz="0" w:space="0" w:color="auto"/>
        <w:left w:val="none" w:sz="0" w:space="0" w:color="auto"/>
        <w:bottom w:val="none" w:sz="0" w:space="0" w:color="auto"/>
        <w:right w:val="none" w:sz="0" w:space="0" w:color="auto"/>
      </w:divBdr>
      <w:divsChild>
        <w:div w:id="1363245551">
          <w:marLeft w:val="547"/>
          <w:marRight w:val="0"/>
          <w:marTop w:val="200"/>
          <w:marBottom w:val="0"/>
          <w:divBdr>
            <w:top w:val="none" w:sz="0" w:space="0" w:color="auto"/>
            <w:left w:val="none" w:sz="0" w:space="0" w:color="auto"/>
            <w:bottom w:val="none" w:sz="0" w:space="0" w:color="auto"/>
            <w:right w:val="none" w:sz="0" w:space="0" w:color="auto"/>
          </w:divBdr>
        </w:div>
        <w:div w:id="1382900093">
          <w:marLeft w:val="547"/>
          <w:marRight w:val="0"/>
          <w:marTop w:val="200"/>
          <w:marBottom w:val="0"/>
          <w:divBdr>
            <w:top w:val="none" w:sz="0" w:space="0" w:color="auto"/>
            <w:left w:val="none" w:sz="0" w:space="0" w:color="auto"/>
            <w:bottom w:val="none" w:sz="0" w:space="0" w:color="auto"/>
            <w:right w:val="none" w:sz="0" w:space="0" w:color="auto"/>
          </w:divBdr>
        </w:div>
      </w:divsChild>
    </w:div>
    <w:div w:id="473915152">
      <w:bodyDiv w:val="1"/>
      <w:marLeft w:val="0"/>
      <w:marRight w:val="0"/>
      <w:marTop w:val="0"/>
      <w:marBottom w:val="0"/>
      <w:divBdr>
        <w:top w:val="none" w:sz="0" w:space="0" w:color="auto"/>
        <w:left w:val="none" w:sz="0" w:space="0" w:color="auto"/>
        <w:bottom w:val="none" w:sz="0" w:space="0" w:color="auto"/>
        <w:right w:val="none" w:sz="0" w:space="0" w:color="auto"/>
      </w:divBdr>
    </w:div>
    <w:div w:id="580213433">
      <w:bodyDiv w:val="1"/>
      <w:marLeft w:val="0"/>
      <w:marRight w:val="0"/>
      <w:marTop w:val="0"/>
      <w:marBottom w:val="0"/>
      <w:divBdr>
        <w:top w:val="none" w:sz="0" w:space="0" w:color="auto"/>
        <w:left w:val="none" w:sz="0" w:space="0" w:color="auto"/>
        <w:bottom w:val="none" w:sz="0" w:space="0" w:color="auto"/>
        <w:right w:val="none" w:sz="0" w:space="0" w:color="auto"/>
      </w:divBdr>
      <w:divsChild>
        <w:div w:id="1791588701">
          <w:marLeft w:val="360"/>
          <w:marRight w:val="0"/>
          <w:marTop w:val="200"/>
          <w:marBottom w:val="0"/>
          <w:divBdr>
            <w:top w:val="none" w:sz="0" w:space="0" w:color="auto"/>
            <w:left w:val="none" w:sz="0" w:space="0" w:color="auto"/>
            <w:bottom w:val="none" w:sz="0" w:space="0" w:color="auto"/>
            <w:right w:val="none" w:sz="0" w:space="0" w:color="auto"/>
          </w:divBdr>
        </w:div>
      </w:divsChild>
    </w:div>
    <w:div w:id="757866746">
      <w:bodyDiv w:val="1"/>
      <w:marLeft w:val="0"/>
      <w:marRight w:val="0"/>
      <w:marTop w:val="0"/>
      <w:marBottom w:val="0"/>
      <w:divBdr>
        <w:top w:val="none" w:sz="0" w:space="0" w:color="auto"/>
        <w:left w:val="none" w:sz="0" w:space="0" w:color="auto"/>
        <w:bottom w:val="none" w:sz="0" w:space="0" w:color="auto"/>
        <w:right w:val="none" w:sz="0" w:space="0" w:color="auto"/>
      </w:divBdr>
    </w:div>
    <w:div w:id="1170875492">
      <w:bodyDiv w:val="1"/>
      <w:marLeft w:val="0"/>
      <w:marRight w:val="0"/>
      <w:marTop w:val="0"/>
      <w:marBottom w:val="0"/>
      <w:divBdr>
        <w:top w:val="none" w:sz="0" w:space="0" w:color="auto"/>
        <w:left w:val="none" w:sz="0" w:space="0" w:color="auto"/>
        <w:bottom w:val="none" w:sz="0" w:space="0" w:color="auto"/>
        <w:right w:val="none" w:sz="0" w:space="0" w:color="auto"/>
      </w:divBdr>
    </w:div>
    <w:div w:id="1501234636">
      <w:bodyDiv w:val="1"/>
      <w:marLeft w:val="0"/>
      <w:marRight w:val="0"/>
      <w:marTop w:val="0"/>
      <w:marBottom w:val="0"/>
      <w:divBdr>
        <w:top w:val="none" w:sz="0" w:space="0" w:color="auto"/>
        <w:left w:val="none" w:sz="0" w:space="0" w:color="auto"/>
        <w:bottom w:val="none" w:sz="0" w:space="0" w:color="auto"/>
        <w:right w:val="none" w:sz="0" w:space="0" w:color="auto"/>
      </w:divBdr>
      <w:divsChild>
        <w:div w:id="930968917">
          <w:marLeft w:val="360"/>
          <w:marRight w:val="0"/>
          <w:marTop w:val="200"/>
          <w:marBottom w:val="0"/>
          <w:divBdr>
            <w:top w:val="none" w:sz="0" w:space="0" w:color="auto"/>
            <w:left w:val="none" w:sz="0" w:space="0" w:color="auto"/>
            <w:bottom w:val="none" w:sz="0" w:space="0" w:color="auto"/>
            <w:right w:val="none" w:sz="0" w:space="0" w:color="auto"/>
          </w:divBdr>
        </w:div>
        <w:div w:id="1991521290">
          <w:marLeft w:val="360"/>
          <w:marRight w:val="0"/>
          <w:marTop w:val="200"/>
          <w:marBottom w:val="0"/>
          <w:divBdr>
            <w:top w:val="none" w:sz="0" w:space="0" w:color="auto"/>
            <w:left w:val="none" w:sz="0" w:space="0" w:color="auto"/>
            <w:bottom w:val="none" w:sz="0" w:space="0" w:color="auto"/>
            <w:right w:val="none" w:sz="0" w:space="0" w:color="auto"/>
          </w:divBdr>
        </w:div>
        <w:div w:id="2034308880">
          <w:marLeft w:val="360"/>
          <w:marRight w:val="0"/>
          <w:marTop w:val="200"/>
          <w:marBottom w:val="0"/>
          <w:divBdr>
            <w:top w:val="none" w:sz="0" w:space="0" w:color="auto"/>
            <w:left w:val="none" w:sz="0" w:space="0" w:color="auto"/>
            <w:bottom w:val="none" w:sz="0" w:space="0" w:color="auto"/>
            <w:right w:val="none" w:sz="0" w:space="0" w:color="auto"/>
          </w:divBdr>
        </w:div>
      </w:divsChild>
    </w:div>
    <w:div w:id="1602030930">
      <w:bodyDiv w:val="1"/>
      <w:marLeft w:val="0"/>
      <w:marRight w:val="0"/>
      <w:marTop w:val="0"/>
      <w:marBottom w:val="0"/>
      <w:divBdr>
        <w:top w:val="none" w:sz="0" w:space="0" w:color="auto"/>
        <w:left w:val="none" w:sz="0" w:space="0" w:color="auto"/>
        <w:bottom w:val="none" w:sz="0" w:space="0" w:color="auto"/>
        <w:right w:val="none" w:sz="0" w:space="0" w:color="auto"/>
      </w:divBdr>
    </w:div>
    <w:div w:id="1637030393">
      <w:bodyDiv w:val="1"/>
      <w:marLeft w:val="0"/>
      <w:marRight w:val="0"/>
      <w:marTop w:val="0"/>
      <w:marBottom w:val="0"/>
      <w:divBdr>
        <w:top w:val="none" w:sz="0" w:space="0" w:color="auto"/>
        <w:left w:val="none" w:sz="0" w:space="0" w:color="auto"/>
        <w:bottom w:val="none" w:sz="0" w:space="0" w:color="auto"/>
        <w:right w:val="none" w:sz="0" w:space="0" w:color="auto"/>
      </w:divBdr>
    </w:div>
    <w:div w:id="1714888019">
      <w:bodyDiv w:val="1"/>
      <w:marLeft w:val="0"/>
      <w:marRight w:val="0"/>
      <w:marTop w:val="0"/>
      <w:marBottom w:val="0"/>
      <w:divBdr>
        <w:top w:val="none" w:sz="0" w:space="0" w:color="auto"/>
        <w:left w:val="none" w:sz="0" w:space="0" w:color="auto"/>
        <w:bottom w:val="none" w:sz="0" w:space="0" w:color="auto"/>
        <w:right w:val="none" w:sz="0" w:space="0" w:color="auto"/>
      </w:divBdr>
      <w:divsChild>
        <w:div w:id="743571669">
          <w:marLeft w:val="547"/>
          <w:marRight w:val="0"/>
          <w:marTop w:val="200"/>
          <w:marBottom w:val="0"/>
          <w:divBdr>
            <w:top w:val="none" w:sz="0" w:space="0" w:color="auto"/>
            <w:left w:val="none" w:sz="0" w:space="0" w:color="auto"/>
            <w:bottom w:val="none" w:sz="0" w:space="0" w:color="auto"/>
            <w:right w:val="none" w:sz="0" w:space="0" w:color="auto"/>
          </w:divBdr>
        </w:div>
        <w:div w:id="2109352464">
          <w:marLeft w:val="547"/>
          <w:marRight w:val="0"/>
          <w:marTop w:val="200"/>
          <w:marBottom w:val="0"/>
          <w:divBdr>
            <w:top w:val="none" w:sz="0" w:space="0" w:color="auto"/>
            <w:left w:val="none" w:sz="0" w:space="0" w:color="auto"/>
            <w:bottom w:val="none" w:sz="0" w:space="0" w:color="auto"/>
            <w:right w:val="none" w:sz="0" w:space="0" w:color="auto"/>
          </w:divBdr>
        </w:div>
        <w:div w:id="771390951">
          <w:marLeft w:val="547"/>
          <w:marRight w:val="0"/>
          <w:marTop w:val="200"/>
          <w:marBottom w:val="0"/>
          <w:divBdr>
            <w:top w:val="none" w:sz="0" w:space="0" w:color="auto"/>
            <w:left w:val="none" w:sz="0" w:space="0" w:color="auto"/>
            <w:bottom w:val="none" w:sz="0" w:space="0" w:color="auto"/>
            <w:right w:val="none" w:sz="0" w:space="0" w:color="auto"/>
          </w:divBdr>
        </w:div>
        <w:div w:id="579827841">
          <w:marLeft w:val="547"/>
          <w:marRight w:val="0"/>
          <w:marTop w:val="200"/>
          <w:marBottom w:val="0"/>
          <w:divBdr>
            <w:top w:val="none" w:sz="0" w:space="0" w:color="auto"/>
            <w:left w:val="none" w:sz="0" w:space="0" w:color="auto"/>
            <w:bottom w:val="none" w:sz="0" w:space="0" w:color="auto"/>
            <w:right w:val="none" w:sz="0" w:space="0" w:color="auto"/>
          </w:divBdr>
        </w:div>
        <w:div w:id="1790662444">
          <w:marLeft w:val="1166"/>
          <w:marRight w:val="0"/>
          <w:marTop w:val="200"/>
          <w:marBottom w:val="0"/>
          <w:divBdr>
            <w:top w:val="none" w:sz="0" w:space="0" w:color="auto"/>
            <w:left w:val="none" w:sz="0" w:space="0" w:color="auto"/>
            <w:bottom w:val="none" w:sz="0" w:space="0" w:color="auto"/>
            <w:right w:val="none" w:sz="0" w:space="0" w:color="auto"/>
          </w:divBdr>
        </w:div>
        <w:div w:id="884875259">
          <w:marLeft w:val="1166"/>
          <w:marRight w:val="0"/>
          <w:marTop w:val="200"/>
          <w:marBottom w:val="0"/>
          <w:divBdr>
            <w:top w:val="none" w:sz="0" w:space="0" w:color="auto"/>
            <w:left w:val="none" w:sz="0" w:space="0" w:color="auto"/>
            <w:bottom w:val="none" w:sz="0" w:space="0" w:color="auto"/>
            <w:right w:val="none" w:sz="0" w:space="0" w:color="auto"/>
          </w:divBdr>
        </w:div>
      </w:divsChild>
    </w:div>
    <w:div w:id="1730033057">
      <w:bodyDiv w:val="1"/>
      <w:marLeft w:val="0"/>
      <w:marRight w:val="0"/>
      <w:marTop w:val="0"/>
      <w:marBottom w:val="0"/>
      <w:divBdr>
        <w:top w:val="none" w:sz="0" w:space="0" w:color="auto"/>
        <w:left w:val="none" w:sz="0" w:space="0" w:color="auto"/>
        <w:bottom w:val="none" w:sz="0" w:space="0" w:color="auto"/>
        <w:right w:val="none" w:sz="0" w:space="0" w:color="auto"/>
      </w:divBdr>
    </w:div>
    <w:div w:id="1733845476">
      <w:bodyDiv w:val="1"/>
      <w:marLeft w:val="0"/>
      <w:marRight w:val="0"/>
      <w:marTop w:val="0"/>
      <w:marBottom w:val="0"/>
      <w:divBdr>
        <w:top w:val="none" w:sz="0" w:space="0" w:color="auto"/>
        <w:left w:val="none" w:sz="0" w:space="0" w:color="auto"/>
        <w:bottom w:val="none" w:sz="0" w:space="0" w:color="auto"/>
        <w:right w:val="none" w:sz="0" w:space="0" w:color="auto"/>
      </w:divBdr>
    </w:div>
    <w:div w:id="2019624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amu-it.eu/campagne/emergenza-gaza-e-medio-oriente/" TargetMode="External"/><Relationship Id="rId18" Type="http://schemas.openxmlformats.org/officeDocument/2006/relationships/hyperlink" Target="mailto:mail@aktion-geeinte-welt.de"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hyperlink" Target="https://www.fokolar-bewegung.de/initiativen/aktion-fuer-eine-geeinte-welt-ev"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1235</Words>
  <Characters>7787</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Edith Hoell</dc:creator>
  <cp:keywords/>
  <dc:description/>
  <cp:lastModifiedBy>Edith Hoell</cp:lastModifiedBy>
  <cp:revision>36</cp:revision>
  <dcterms:created xsi:type="dcterms:W3CDTF">2025-09-14T20:07:00Z</dcterms:created>
  <dcterms:modified xsi:type="dcterms:W3CDTF">2025-10-27T21:38:00Z</dcterms:modified>
</cp:coreProperties>
</file>